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4" w:rsidRDefault="004813C4" w:rsidP="004813C4">
      <w:pPr>
        <w:spacing w:after="0" w:line="240" w:lineRule="auto"/>
        <w:jc w:val="center"/>
        <w:rPr>
          <w:rFonts w:eastAsia="Times New Roman" w:cs="Lucida Grande"/>
          <w:b/>
          <w:i/>
          <w:color w:val="000000"/>
          <w:sz w:val="40"/>
          <w:szCs w:val="36"/>
          <w:shd w:val="clear" w:color="auto" w:fill="FFFFFF"/>
          <w:lang w:eastAsia="it-IT"/>
        </w:rPr>
      </w:pPr>
      <w:r>
        <w:rPr>
          <w:rFonts w:eastAsia="Times New Roman" w:cs="Lucida Grande"/>
          <w:b/>
          <w:i/>
          <w:color w:val="000000"/>
          <w:sz w:val="40"/>
          <w:szCs w:val="36"/>
          <w:shd w:val="clear" w:color="auto" w:fill="FFFFFF"/>
          <w:lang w:eastAsia="it-IT"/>
        </w:rPr>
        <w:t>AVVISO ALLA CITTADINANZA</w:t>
      </w:r>
    </w:p>
    <w:p w:rsidR="004813C4" w:rsidRPr="00F06A7B" w:rsidRDefault="004813C4" w:rsidP="004813C4">
      <w:pPr>
        <w:spacing w:after="0" w:line="240" w:lineRule="auto"/>
        <w:jc w:val="center"/>
        <w:rPr>
          <w:rFonts w:eastAsia="Times New Roman" w:cs="Lucida Grande"/>
          <w:i/>
          <w:color w:val="000000"/>
          <w:sz w:val="40"/>
          <w:szCs w:val="36"/>
          <w:shd w:val="clear" w:color="auto" w:fill="FFFFFF"/>
          <w:lang w:eastAsia="it-IT"/>
        </w:rPr>
      </w:pPr>
      <w:r w:rsidRPr="00F06A7B">
        <w:rPr>
          <w:rFonts w:eastAsia="Times New Roman" w:cs="Lucida Grande"/>
          <w:b/>
          <w:i/>
          <w:color w:val="000000"/>
          <w:sz w:val="40"/>
          <w:szCs w:val="36"/>
          <w:shd w:val="clear" w:color="auto" w:fill="FFFFFF"/>
          <w:lang w:eastAsia="it-IT"/>
        </w:rPr>
        <w:t>Misure urgenti in materia di contenimento e gestione dell’emergenza epidemiologica da COVID-19</w:t>
      </w:r>
    </w:p>
    <w:p w:rsidR="004813C4" w:rsidRPr="0021622B" w:rsidRDefault="004813C4" w:rsidP="004813C4">
      <w:pPr>
        <w:spacing w:after="0" w:line="240" w:lineRule="auto"/>
        <w:jc w:val="center"/>
        <w:rPr>
          <w:rFonts w:eastAsia="Times New Roman" w:cs="Lucida Grande"/>
          <w:b/>
          <w:color w:val="000000"/>
          <w:sz w:val="24"/>
          <w:szCs w:val="28"/>
          <w:u w:val="single"/>
          <w:shd w:val="clear" w:color="auto" w:fill="FFFFFF"/>
          <w:lang w:eastAsia="it-IT"/>
        </w:rPr>
      </w:pPr>
      <w:r w:rsidRPr="0021622B">
        <w:rPr>
          <w:rFonts w:eastAsia="Times New Roman" w:cs="Lucida Grande"/>
          <w:b/>
          <w:i/>
          <w:color w:val="000000"/>
          <w:sz w:val="24"/>
          <w:szCs w:val="28"/>
          <w:u w:val="single"/>
          <w:shd w:val="clear" w:color="auto" w:fill="FFFFFF"/>
          <w:lang w:eastAsia="it-IT"/>
        </w:rPr>
        <w:t xml:space="preserve">DPCM </w:t>
      </w:r>
      <w:r>
        <w:rPr>
          <w:rFonts w:eastAsia="Times New Roman" w:cs="Lucida Grande"/>
          <w:b/>
          <w:i/>
          <w:color w:val="000000"/>
          <w:sz w:val="24"/>
          <w:szCs w:val="28"/>
          <w:u w:val="single"/>
          <w:shd w:val="clear" w:color="auto" w:fill="FFFFFF"/>
          <w:lang w:eastAsia="it-IT"/>
        </w:rPr>
        <w:t>3</w:t>
      </w:r>
      <w:r w:rsidRPr="0021622B">
        <w:rPr>
          <w:rFonts w:eastAsia="Times New Roman" w:cs="Lucida Grande"/>
          <w:b/>
          <w:i/>
          <w:color w:val="000000"/>
          <w:sz w:val="24"/>
          <w:szCs w:val="28"/>
          <w:u w:val="single"/>
          <w:shd w:val="clear" w:color="auto" w:fill="FFFFFF"/>
          <w:lang w:eastAsia="it-IT"/>
        </w:rPr>
        <w:t xml:space="preserve"> novembre 2020</w:t>
      </w:r>
    </w:p>
    <w:p w:rsidR="004813C4" w:rsidRPr="00F06A7B" w:rsidRDefault="004813C4" w:rsidP="004813C4">
      <w:pPr>
        <w:spacing w:after="0" w:line="240" w:lineRule="auto"/>
        <w:jc w:val="center"/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</w:pPr>
      <w:r w:rsidRPr="00F06A7B"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 xml:space="preserve">Riepilogo delle misure </w:t>
      </w:r>
      <w:r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>previste nelle zon</w:t>
      </w:r>
      <w:r w:rsidR="0020653E"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>a rossa</w:t>
      </w:r>
      <w:r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 xml:space="preserve"> (RT sopra </w:t>
      </w:r>
      <w:r w:rsidR="00AC3246"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>2</w:t>
      </w:r>
      <w:r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>)</w:t>
      </w:r>
    </w:p>
    <w:p w:rsidR="00D8791A" w:rsidRDefault="004813C4" w:rsidP="004813C4">
      <w:pPr>
        <w:spacing w:before="120" w:after="0" w:line="240" w:lineRule="auto"/>
        <w:jc w:val="both"/>
        <w:rPr>
          <w:rFonts w:eastAsia="Times New Roman" w:cs="Lucida Grande"/>
          <w:sz w:val="28"/>
          <w:szCs w:val="26"/>
          <w:shd w:val="clear" w:color="auto" w:fill="FFFFFF"/>
          <w:lang w:eastAsia="it-IT"/>
        </w:rPr>
      </w:pPr>
      <w:r w:rsidRPr="004813C4">
        <w:rPr>
          <w:rFonts w:eastAsia="Times New Roman" w:cs="Lucida Grande"/>
          <w:sz w:val="28"/>
          <w:szCs w:val="26"/>
          <w:shd w:val="clear" w:color="auto" w:fill="FFFFFF"/>
          <w:lang w:eastAsia="it-IT"/>
        </w:rPr>
        <w:t xml:space="preserve">In seguito alla pubblicazione del DPCM 3/11/2020, e delle conseguenti ordinanze del Ministero della Salute, la nostra regione risulta attualmente tra le aree del territorio nazionale </w:t>
      </w:r>
      <w:r w:rsidRPr="004813C4">
        <w:rPr>
          <w:b/>
          <w:bCs/>
          <w:sz w:val="28"/>
          <w:szCs w:val="28"/>
        </w:rPr>
        <w:t xml:space="preserve">caratterizzate da uno scenario di massima gravità e da un livello di rischio alto </w:t>
      </w:r>
      <w:r w:rsidRPr="004813C4">
        <w:rPr>
          <w:rFonts w:eastAsia="Times New Roman" w:cs="Lucida Grande"/>
          <w:sz w:val="28"/>
          <w:szCs w:val="26"/>
          <w:shd w:val="clear" w:color="auto" w:fill="FFFFFF"/>
          <w:lang w:eastAsia="it-IT"/>
        </w:rPr>
        <w:t xml:space="preserve">(zona rossa). </w:t>
      </w:r>
    </w:p>
    <w:p w:rsidR="004813C4" w:rsidRPr="00D8791A" w:rsidRDefault="004813C4" w:rsidP="004813C4">
      <w:pPr>
        <w:spacing w:before="120" w:after="0" w:line="240" w:lineRule="auto"/>
        <w:jc w:val="both"/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</w:pP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Di seguito le misure di contenimento previste dal nuovo DPCM per l</w:t>
      </w:r>
      <w:r w:rsidR="0020653E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a</w:t>
      </w: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 xml:space="preserve"> zon</w:t>
      </w:r>
      <w:r w:rsidR="0020653E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a</w:t>
      </w: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 xml:space="preserve"> ross</w:t>
      </w:r>
      <w:r w:rsidR="0020653E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a</w:t>
      </w: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:</w:t>
      </w:r>
    </w:p>
    <w:p w:rsidR="000C14EE" w:rsidRP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vietato ogni spostamento in entrata e in uscita dalla Regione e anche all’interno del territorio stesso (sempre salvo necessità e urgenza)</w:t>
      </w:r>
      <w:r>
        <w:rPr>
          <w:rFonts w:cs="Helvetica"/>
          <w:color w:val="000000"/>
          <w:sz w:val="32"/>
          <w:szCs w:val="32"/>
        </w:rPr>
        <w:t>;</w:t>
      </w:r>
    </w:p>
    <w:p w:rsid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chiusi i negozi al dettaglio, tranne alimentari, farmacie, edicole; chiusi i mercati di generi non alimentari;</w:t>
      </w:r>
    </w:p>
    <w:p w:rsidR="000654ED" w:rsidRDefault="000654ED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sono sospese le attività commerciali al dettaglio, fatta eccezione per le attività di vendita di generi alimentari e di prima necessità di cui al presente elenco: 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D75636">
        <w:rPr>
          <w:rFonts w:cs="Helvetica"/>
          <w:color w:val="000000"/>
          <w:sz w:val="20"/>
          <w:szCs w:val="20"/>
        </w:rPr>
        <w:t>Com</w:t>
      </w:r>
      <w:r w:rsidRPr="004813C4">
        <w:rPr>
          <w:rFonts w:cs="Helvetica"/>
          <w:color w:val="000000"/>
          <w:sz w:val="20"/>
          <w:szCs w:val="20"/>
        </w:rPr>
        <w:t>mercio al dettaglio in esercizi non specializzati con prevalenza di prodotti alimentari e bevande (ipermercati, supermercati, discount di alimentari, minimercati ed altri esercizi non specializzati di alimenti vari)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prodotti surgelati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in esercizi non specializzati di computer, periferiche, attrezzature per le telecomunicazioni, elettronica di consumo audio e video, elettrodomestici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 xml:space="preserve">Commercio al dettaglio di prodotti alimentari, bevande e tabacco in esercizi specializzati (codici </w:t>
      </w:r>
      <w:proofErr w:type="spellStart"/>
      <w:r w:rsidRPr="004813C4">
        <w:rPr>
          <w:rFonts w:cs="Helvetica"/>
          <w:color w:val="000000"/>
          <w:sz w:val="20"/>
          <w:szCs w:val="20"/>
        </w:rPr>
        <w:t>ateco</w:t>
      </w:r>
      <w:proofErr w:type="spellEnd"/>
      <w:r w:rsidRPr="004813C4">
        <w:rPr>
          <w:rFonts w:cs="Helvetica"/>
          <w:color w:val="000000"/>
          <w:sz w:val="20"/>
          <w:szCs w:val="20"/>
        </w:rPr>
        <w:t>: 47.2), ivi inclusi gli esercizi specializzati nella vendita di sigarette elettroniche e liquidi da inalazione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carburante per autotrazione in esercizi specializzati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 xml:space="preserve">Commercio al dettaglio di apparecchiature informatiche e per le telecomunicazioni (ICT) in esercizi specializzati (codice </w:t>
      </w:r>
      <w:proofErr w:type="spellStart"/>
      <w:r w:rsidRPr="004813C4">
        <w:rPr>
          <w:rFonts w:cs="Helvetica"/>
          <w:color w:val="000000"/>
          <w:sz w:val="20"/>
          <w:szCs w:val="20"/>
        </w:rPr>
        <w:t>ateco</w:t>
      </w:r>
      <w:proofErr w:type="spellEnd"/>
      <w:r w:rsidRPr="004813C4">
        <w:rPr>
          <w:rFonts w:cs="Helvetica"/>
          <w:color w:val="000000"/>
          <w:sz w:val="20"/>
          <w:szCs w:val="20"/>
        </w:rPr>
        <w:t>: 47.4)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ferramenta, vernici, vetro piano e materiali da costruzione (incluse ceramiche e piastrelle) in esercizi specializzati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igienico-sanitari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macchine, attrezzature e prodotti per l’agricoltura e per il giardinaggio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per l’illuminazione e sistemi di sicurezza in esercizi specializzati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libri in esercizi specializzati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giornali, riviste e periodici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di cartoleria e forniture per ufficio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confezioni e calzature per bambini e neonati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biancheria personale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sportivi, biciclette e articoli per il tempo libero in esercizi specializzati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di autoveicoli, motocicli e relative parti ed accessori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giochi e giocattoli in esercizi specializzati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medicinali in esercizi specializzati (farmacie e altri esercizi specializzati di medicinali non soggetti a prescrizione medica)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medicali e ortopedici in esercizi specializzati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cosmetici, di articoli di profumeria e di erboristeria in esercizi specializzati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lastRenderedPageBreak/>
        <w:t>Commercio al dettaglio di fiori, piante, bulbi, semi e fertilizzanti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animali domestici e alimenti per animali domestici in esercizi specializzati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materiale per ottica e fotografia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combustibile per uso domestico e per riscaldamento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saponi, detersivi, prodotti per la lucidatura e affini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funerari e cimiteriali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ambulante di: prodotti alimentari e bevande; ortofrutticoli; ittici; carne; fiori, piante, bulbi, semi e fertilizzanti; profumi e cosmetici; saponi, detersivi ed altri detergenti; biancheria; confezioni e calzature per bambini e neonati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qualsiasi tipo di prodotto effettuato via internet, per televisione, per corrispondenza, radio, telefono</w:t>
      </w:r>
    </w:p>
    <w:p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effettuato per mezzo di distributori automatici</w:t>
      </w:r>
    </w:p>
    <w:p w:rsid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chiusa l’attività di bar, pub, ristoranti, gelaterie, pasticcerie: resta consentita la sola ristorazione con consegna a domicilio, nonché fino alle ore 22:00 la ristorazione con asporto</w:t>
      </w:r>
      <w:r>
        <w:rPr>
          <w:rFonts w:cs="Helvetica"/>
          <w:color w:val="000000"/>
          <w:sz w:val="32"/>
          <w:szCs w:val="32"/>
        </w:rPr>
        <w:t>;</w:t>
      </w:r>
    </w:p>
    <w:p w:rsidR="00CE5577" w:rsidRDefault="00D01BC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chiuse le attività inerenti i servizi alla persona, diverse da quelle individuate nel</w:t>
      </w:r>
      <w:r w:rsidR="00CE5577">
        <w:rPr>
          <w:rFonts w:cs="Helvetica"/>
          <w:color w:val="000000"/>
          <w:sz w:val="32"/>
          <w:szCs w:val="32"/>
        </w:rPr>
        <w:t xml:space="preserve"> presente elenco</w:t>
      </w:r>
      <w:r w:rsidR="00C86C3B">
        <w:rPr>
          <w:rFonts w:cs="Helvetica"/>
          <w:color w:val="000000"/>
          <w:sz w:val="32"/>
          <w:szCs w:val="32"/>
        </w:rPr>
        <w:t>:</w:t>
      </w:r>
    </w:p>
    <w:p w:rsidR="004813C4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Lavanderia e pulitura di articoli tessili e pelliccia</w:t>
      </w:r>
    </w:p>
    <w:p w:rsidR="004813C4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Attività delle lavanderie industriali</w:t>
      </w:r>
    </w:p>
    <w:p w:rsidR="004813C4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Altre lavanderie, tintorie</w:t>
      </w:r>
    </w:p>
    <w:p w:rsidR="004813C4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Servizi di pompe funebri e attività connesse</w:t>
      </w:r>
    </w:p>
    <w:p w:rsidR="000C14EE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Servizi dei saloni di barbiere e parrucchiere</w:t>
      </w:r>
    </w:p>
    <w:p w:rsidR="000C14EE" w:rsidRP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sospese le attività sportive anche</w:t>
      </w:r>
      <w:r w:rsidR="00CE5577" w:rsidRPr="004813C4">
        <w:rPr>
          <w:rFonts w:cs="Helvetica"/>
          <w:color w:val="000000"/>
          <w:sz w:val="32"/>
          <w:szCs w:val="32"/>
        </w:rPr>
        <w:t>se</w:t>
      </w:r>
      <w:r w:rsidRPr="000C14EE">
        <w:rPr>
          <w:rFonts w:cs="Helvetica"/>
          <w:color w:val="000000"/>
          <w:sz w:val="32"/>
          <w:szCs w:val="32"/>
        </w:rPr>
        <w:t xml:space="preserve"> svolte nei centri sportivi all’aperto</w:t>
      </w:r>
      <w:r>
        <w:rPr>
          <w:rFonts w:cs="Helvetica"/>
          <w:color w:val="000000"/>
          <w:sz w:val="32"/>
          <w:szCs w:val="32"/>
        </w:rPr>
        <w:t>;</w:t>
      </w:r>
    </w:p>
    <w:p w:rsidR="000C14EE" w:rsidRP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consentito svolgere individualmente attività motoria (passeggiate) in prossimità della propria abitazione,</w:t>
      </w:r>
    </w:p>
    <w:p w:rsid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consentito lo svolgimento di attività sportiva esclusivamente all’aperto ed in forma individuale</w:t>
      </w:r>
      <w:r>
        <w:rPr>
          <w:rFonts w:cs="Helvetica"/>
          <w:color w:val="000000"/>
          <w:sz w:val="32"/>
          <w:szCs w:val="32"/>
        </w:rPr>
        <w:t>;</w:t>
      </w:r>
    </w:p>
    <w:p w:rsid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 xml:space="preserve">attività scolastica in presenza </w:t>
      </w:r>
      <w:r>
        <w:rPr>
          <w:rFonts w:cs="Helvetica"/>
          <w:color w:val="000000"/>
          <w:sz w:val="32"/>
          <w:szCs w:val="32"/>
        </w:rPr>
        <w:t xml:space="preserve">SOLO </w:t>
      </w:r>
      <w:r w:rsidRPr="000C14EE">
        <w:rPr>
          <w:rFonts w:cs="Helvetica"/>
          <w:color w:val="000000"/>
          <w:sz w:val="32"/>
          <w:szCs w:val="32"/>
        </w:rPr>
        <w:t>per scuola dell’infanzia, elementare e prima media</w:t>
      </w:r>
      <w:r>
        <w:rPr>
          <w:rFonts w:cs="Helvetica"/>
          <w:color w:val="000000"/>
          <w:sz w:val="32"/>
          <w:szCs w:val="32"/>
        </w:rPr>
        <w:t>.</w:t>
      </w:r>
    </w:p>
    <w:p w:rsidR="00417961" w:rsidRPr="00D8791A" w:rsidRDefault="00417961" w:rsidP="004813C4">
      <w:pPr>
        <w:spacing w:before="120" w:after="0" w:line="240" w:lineRule="auto"/>
        <w:jc w:val="both"/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</w:pP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Le misure di contenimento valide in tutto il territorio nazionale:</w:t>
      </w:r>
    </w:p>
    <w:p w:rsidR="004813C4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4813C4">
        <w:rPr>
          <w:rFonts w:cs="Helvetica"/>
          <w:color w:val="000000"/>
          <w:sz w:val="32"/>
          <w:szCs w:val="32"/>
        </w:rPr>
        <w:t>mascherina sempre obbligatoria al chiuso e sempre da portare con sé all’aperto, indossandola comunque quando non è possibile mantenere la distanza di sicurezza di 1 metro (uniche eccezioni: attività sportiva, bambini sotto i 6 anni, soggetti con patologie o impossibilitati all’utilizzo);</w:t>
      </w:r>
    </w:p>
    <w:p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 xml:space="preserve">obbligo, per i </w:t>
      </w:r>
      <w:r w:rsidRPr="004813C4">
        <w:rPr>
          <w:rFonts w:cs="Helvetica"/>
          <w:color w:val="000000"/>
          <w:sz w:val="32"/>
          <w:szCs w:val="32"/>
        </w:rPr>
        <w:t>locali pubblici e aperti al pubblico e per tutti gli esercizi commerciali, di esporre all’ingresso del locale un cartello che riporti il numero massimo di persone ammesse contemporaneamente nel locale;</w:t>
      </w:r>
    </w:p>
    <w:p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lastRenderedPageBreak/>
        <w:t>possibilità, da parte dei sindaci, di chiudere a qualsiasi ora o in determinate fasce orarie piazze e vie dei centri urbani;</w:t>
      </w:r>
    </w:p>
    <w:p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>ritorno dell’autocertificazione: uscire di casa dopo le 22 solo per ragioni di lavoro, necessità e salute;</w:t>
      </w:r>
    </w:p>
    <w:p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4813C4">
        <w:rPr>
          <w:rFonts w:cs="Helvetica"/>
          <w:color w:val="000000"/>
          <w:sz w:val="32"/>
          <w:szCs w:val="32"/>
        </w:rPr>
        <w:t xml:space="preserve">sospese le attività dei parchi tematici e di divertimento; </w:t>
      </w:r>
    </w:p>
    <w:p w:rsidR="00417961" w:rsidRPr="004813C4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4813C4">
        <w:rPr>
          <w:rFonts w:cs="Helvetica"/>
          <w:color w:val="000000"/>
          <w:sz w:val="32"/>
          <w:szCs w:val="32"/>
        </w:rPr>
        <w:t>consentito l'accesso di bambini e ragazzi a luoghi destinati allo svolgimento di attività ludiche, ricreative ed educative, anche non formali, al chiuso o all'aria aperta, con l'ausilio di operatori cui affidarli in custodia e con obbligo di adottare appositi protocolli di sicurezza predisposti in conformità alle linee guida del Dipartimento per le politiche della famiglia di cui all'allegato 8;</w:t>
      </w:r>
    </w:p>
    <w:p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>chiusura dei musei e delle mostre;</w:t>
      </w:r>
    </w:p>
    <w:p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>coefficiente di riempimento massimo del 50% sui mezzi pubblici del trasporto locale e del trasporto ferroviario regionale;</w:t>
      </w:r>
    </w:p>
    <w:p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>sospensione dello svolgimento delle prove pre-selettive e scritte delle procedure concorsuali pubbliche e private e di quelle di abilitazione all’esercizio delle professioni “a esclusione dei casi in cui la valutazione dei candidati sia effettuata esclusivamente su basi curriculari ovvero in modalità telematica”;</w:t>
      </w:r>
    </w:p>
    <w:p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>chiusura dei corner scommesse e giochi nei bar e nelle tabaccherie (in tutti i locali anche adibiti ad attività differente);</w:t>
      </w:r>
    </w:p>
    <w:p w:rsidR="00417961" w:rsidRPr="000F5692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eastAsia="Times New Roman" w:cs="Times New Roman"/>
          <w:sz w:val="32"/>
          <w:szCs w:val="32"/>
          <w:lang w:eastAsia="it-IT"/>
        </w:rPr>
      </w:pPr>
      <w:r w:rsidRPr="004813C4">
        <w:rPr>
          <w:rFonts w:cs="Helvetica"/>
          <w:color w:val="000000"/>
          <w:sz w:val="32"/>
          <w:szCs w:val="32"/>
        </w:rPr>
        <w:t>sospese</w:t>
      </w:r>
      <w:r w:rsidRPr="00507CFD">
        <w:rPr>
          <w:sz w:val="32"/>
          <w:szCs w:val="32"/>
        </w:rPr>
        <w:t xml:space="preserve"> le attività di palestre, piscine, centri natatori, centri benessere, centri termali.</w:t>
      </w:r>
    </w:p>
    <w:p w:rsidR="000F5692" w:rsidRDefault="000F5692" w:rsidP="000F5692">
      <w:pPr>
        <w:pStyle w:val="Paragrafoelenco"/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/>
        <w:contextualSpacing w:val="0"/>
        <w:jc w:val="both"/>
        <w:rPr>
          <w:sz w:val="32"/>
          <w:szCs w:val="32"/>
        </w:rPr>
      </w:pPr>
    </w:p>
    <w:p w:rsidR="000F5692" w:rsidRPr="00507CFD" w:rsidRDefault="000F5692" w:rsidP="000F5692">
      <w:pPr>
        <w:pStyle w:val="Paragrafoelenco"/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/>
        <w:contextualSpacing w:val="0"/>
        <w:jc w:val="both"/>
        <w:rPr>
          <w:rFonts w:eastAsia="Times New Roman" w:cs="Times New Roman"/>
          <w:sz w:val="32"/>
          <w:szCs w:val="32"/>
          <w:lang w:eastAsia="it-IT"/>
        </w:rPr>
      </w:pPr>
    </w:p>
    <w:p w:rsidR="004813C4" w:rsidRPr="002B1834" w:rsidRDefault="004813C4" w:rsidP="004813C4">
      <w:pPr>
        <w:spacing w:before="240" w:after="0" w:line="240" w:lineRule="auto"/>
        <w:ind w:left="5954"/>
        <w:jc w:val="center"/>
        <w:rPr>
          <w:rFonts w:eastAsia="Times New Roman" w:cs="Times New Roman"/>
          <w:sz w:val="32"/>
          <w:szCs w:val="32"/>
          <w:lang w:eastAsia="it-IT"/>
        </w:rPr>
      </w:pPr>
      <w:r w:rsidRPr="002B1834">
        <w:rPr>
          <w:rFonts w:eastAsia="Times New Roman" w:cs="Times New Roman"/>
          <w:sz w:val="32"/>
          <w:szCs w:val="32"/>
          <w:lang w:eastAsia="it-IT"/>
        </w:rPr>
        <w:t>IL SINDACO</w:t>
      </w:r>
    </w:p>
    <w:p w:rsidR="004813C4" w:rsidRPr="00F06A7B" w:rsidRDefault="000F5692" w:rsidP="004813C4">
      <w:pPr>
        <w:spacing w:before="240" w:after="0" w:line="240" w:lineRule="auto"/>
        <w:ind w:left="5954"/>
        <w:jc w:val="center"/>
        <w:rPr>
          <w:rFonts w:eastAsia="Times New Roman" w:cs="Times New Roman"/>
          <w:sz w:val="32"/>
          <w:szCs w:val="32"/>
          <w:lang w:eastAsia="it-IT"/>
        </w:rPr>
      </w:pPr>
      <w:r>
        <w:rPr>
          <w:rFonts w:eastAsia="Times New Roman" w:cs="Times New Roman"/>
          <w:sz w:val="32"/>
          <w:szCs w:val="32"/>
          <w:lang w:eastAsia="it-IT"/>
        </w:rPr>
        <w:t>Ermes COLOMBAROLI</w:t>
      </w:r>
    </w:p>
    <w:sectPr w:rsidR="004813C4" w:rsidRPr="00F06A7B" w:rsidSect="004813C4">
      <w:headerReference w:type="default" r:id="rId8"/>
      <w:footerReference w:type="default" r:id="rId9"/>
      <w:pgSz w:w="11906" w:h="16838"/>
      <w:pgMar w:top="1417" w:right="1134" w:bottom="1134" w:left="1134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62" w:rsidRDefault="00717062" w:rsidP="00446F9E">
      <w:pPr>
        <w:spacing w:after="0" w:line="240" w:lineRule="auto"/>
      </w:pPr>
      <w:r>
        <w:separator/>
      </w:r>
    </w:p>
  </w:endnote>
  <w:endnote w:type="continuationSeparator" w:id="1">
    <w:p w:rsidR="00717062" w:rsidRDefault="00717062" w:rsidP="0044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C4" w:rsidRDefault="004813C4" w:rsidP="004813C4">
    <w:pPr>
      <w:pStyle w:val="Pidipagina"/>
      <w:tabs>
        <w:tab w:val="clear" w:pos="4819"/>
      </w:tabs>
      <w:jc w:val="both"/>
    </w:pPr>
    <w:r>
      <w:rPr>
        <w:noProof/>
        <w:lang w:eastAsia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62" w:rsidRDefault="00717062" w:rsidP="00446F9E">
      <w:pPr>
        <w:spacing w:after="0" w:line="240" w:lineRule="auto"/>
      </w:pPr>
      <w:r>
        <w:separator/>
      </w:r>
    </w:p>
  </w:footnote>
  <w:footnote w:type="continuationSeparator" w:id="1">
    <w:p w:rsidR="00717062" w:rsidRDefault="00717062" w:rsidP="0044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9E" w:rsidRPr="003C68A5" w:rsidRDefault="003C68A5" w:rsidP="003C68A5">
    <w:pPr>
      <w:pStyle w:val="Intestazione"/>
      <w:tabs>
        <w:tab w:val="clear" w:pos="4819"/>
        <w:tab w:val="clear" w:pos="9638"/>
        <w:tab w:val="left" w:pos="1785"/>
      </w:tabs>
      <w:ind w:left="284" w:hanging="993"/>
      <w:rPr>
        <w:rFonts w:ascii="Arial Black" w:hAnsi="Arial Black"/>
        <w:color w:val="FFFFFF" w:themeColor="background1"/>
        <w:sz w:val="28"/>
        <w:szCs w:val="28"/>
      </w:rPr>
    </w:pPr>
    <w:r w:rsidRPr="003C68A5">
      <w:rPr>
        <w:rFonts w:ascii="Arial Black" w:hAnsi="Arial Black"/>
        <w:color w:val="FFFFFF" w:themeColor="background1"/>
        <w:sz w:val="28"/>
        <w:szCs w:val="28"/>
      </w:rPr>
      <w:t>Reddito di</w:t>
    </w:r>
    <w:r>
      <w:rPr>
        <w:rFonts w:ascii="Arial Black" w:hAnsi="Arial Black"/>
        <w:color w:val="FFFFFF" w:themeColor="background1"/>
        <w:sz w:val="28"/>
        <w:szCs w:val="28"/>
      </w:rPr>
      <w:tab/>
    </w:r>
  </w:p>
  <w:p w:rsidR="003C68A5" w:rsidRPr="003C68A5" w:rsidRDefault="003C68A5" w:rsidP="003C68A5">
    <w:pPr>
      <w:pStyle w:val="Intestazione"/>
      <w:ind w:left="-709"/>
      <w:rPr>
        <w:rFonts w:ascii="Arial Black" w:hAnsi="Arial Black"/>
        <w:color w:val="FFFFFF" w:themeColor="background1"/>
        <w:sz w:val="28"/>
        <w:szCs w:val="28"/>
      </w:rPr>
    </w:pPr>
    <w:r w:rsidRPr="003C68A5">
      <w:rPr>
        <w:rFonts w:ascii="Arial Black" w:hAnsi="Arial Black"/>
        <w:color w:val="FFFFFF" w:themeColor="background1"/>
        <w:sz w:val="28"/>
        <w:szCs w:val="28"/>
      </w:rPr>
      <w:t>cittadinanza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5F1"/>
    <w:multiLevelType w:val="hybridMultilevel"/>
    <w:tmpl w:val="D4184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6BC5"/>
    <w:multiLevelType w:val="hybridMultilevel"/>
    <w:tmpl w:val="6CC43740"/>
    <w:lvl w:ilvl="0" w:tplc="0F6852B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6147"/>
    <w:multiLevelType w:val="multilevel"/>
    <w:tmpl w:val="329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232CD"/>
    <w:multiLevelType w:val="hybridMultilevel"/>
    <w:tmpl w:val="754EA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3E1F"/>
    <w:multiLevelType w:val="hybridMultilevel"/>
    <w:tmpl w:val="47CAA7D0"/>
    <w:lvl w:ilvl="0" w:tplc="D230318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2AD27A7"/>
    <w:multiLevelType w:val="hybridMultilevel"/>
    <w:tmpl w:val="FAF67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6F4A"/>
    <w:multiLevelType w:val="hybridMultilevel"/>
    <w:tmpl w:val="5A362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E75EE"/>
    <w:multiLevelType w:val="hybridMultilevel"/>
    <w:tmpl w:val="E6CE14FA"/>
    <w:lvl w:ilvl="0" w:tplc="95903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00BE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200B1"/>
    <w:multiLevelType w:val="hybridMultilevel"/>
    <w:tmpl w:val="48626A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1B6313"/>
    <w:multiLevelType w:val="hybridMultilevel"/>
    <w:tmpl w:val="3FDC5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34633"/>
    <w:multiLevelType w:val="multilevel"/>
    <w:tmpl w:val="C31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07843"/>
    <w:multiLevelType w:val="hybridMultilevel"/>
    <w:tmpl w:val="D34ECFE6"/>
    <w:lvl w:ilvl="0" w:tplc="FA287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85290"/>
    <w:multiLevelType w:val="hybridMultilevel"/>
    <w:tmpl w:val="821E2E24"/>
    <w:lvl w:ilvl="0" w:tplc="0F6852B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0CFE"/>
    <w:multiLevelType w:val="hybridMultilevel"/>
    <w:tmpl w:val="77684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85301"/>
    <w:multiLevelType w:val="hybridMultilevel"/>
    <w:tmpl w:val="2F926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2EF0"/>
    <w:multiLevelType w:val="hybridMultilevel"/>
    <w:tmpl w:val="34BE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2235D"/>
    <w:multiLevelType w:val="hybridMultilevel"/>
    <w:tmpl w:val="B8E607F0"/>
    <w:lvl w:ilvl="0" w:tplc="95903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00BE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63BBB"/>
    <w:multiLevelType w:val="multilevel"/>
    <w:tmpl w:val="797A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02B69"/>
    <w:multiLevelType w:val="hybridMultilevel"/>
    <w:tmpl w:val="126E856A"/>
    <w:lvl w:ilvl="0" w:tplc="2D5A31BA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2331"/>
    <w:multiLevelType w:val="multilevel"/>
    <w:tmpl w:val="819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718E9"/>
    <w:multiLevelType w:val="hybridMultilevel"/>
    <w:tmpl w:val="97E0DC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492246"/>
    <w:multiLevelType w:val="multilevel"/>
    <w:tmpl w:val="2BD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140CF"/>
    <w:multiLevelType w:val="hybridMultilevel"/>
    <w:tmpl w:val="2D9AB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B184E"/>
    <w:multiLevelType w:val="hybridMultilevel"/>
    <w:tmpl w:val="41443528"/>
    <w:lvl w:ilvl="0" w:tplc="B512059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6C9D"/>
    <w:multiLevelType w:val="multilevel"/>
    <w:tmpl w:val="173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B19FC"/>
    <w:multiLevelType w:val="hybridMultilevel"/>
    <w:tmpl w:val="E86E4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573B5D"/>
    <w:multiLevelType w:val="hybridMultilevel"/>
    <w:tmpl w:val="3CD8A620"/>
    <w:lvl w:ilvl="0" w:tplc="81D0A44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5413D"/>
    <w:multiLevelType w:val="hybridMultilevel"/>
    <w:tmpl w:val="E1C62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D1AED"/>
    <w:multiLevelType w:val="hybridMultilevel"/>
    <w:tmpl w:val="502C4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0DF2441"/>
    <w:multiLevelType w:val="hybridMultilevel"/>
    <w:tmpl w:val="3BC42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B7F39"/>
    <w:multiLevelType w:val="hybridMultilevel"/>
    <w:tmpl w:val="26FAC42E"/>
    <w:lvl w:ilvl="0" w:tplc="FA287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F735E"/>
    <w:multiLevelType w:val="hybridMultilevel"/>
    <w:tmpl w:val="9A0065AC"/>
    <w:lvl w:ilvl="0" w:tplc="05F6F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307AD"/>
    <w:multiLevelType w:val="hybridMultilevel"/>
    <w:tmpl w:val="BB683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0BE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72BD1"/>
    <w:multiLevelType w:val="hybridMultilevel"/>
    <w:tmpl w:val="60A89566"/>
    <w:lvl w:ilvl="0" w:tplc="F4005F7C">
      <w:start w:val="1"/>
      <w:numFmt w:val="lowerLetter"/>
      <w:lvlText w:val="%1)"/>
      <w:lvlJc w:val="left"/>
      <w:pPr>
        <w:ind w:left="1440" w:hanging="360"/>
      </w:pPr>
      <w:rPr>
        <w:outline w:val="0"/>
        <w:shadow w:val="0"/>
        <w:emboss w:val="0"/>
        <w:imprint w:val="0"/>
        <w:spacing w:val="0"/>
        <w:w w:val="100"/>
        <w:position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1419D0"/>
    <w:multiLevelType w:val="hybridMultilevel"/>
    <w:tmpl w:val="F50EE218"/>
    <w:lvl w:ilvl="0" w:tplc="EB0C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D0FE3"/>
    <w:multiLevelType w:val="hybridMultilevel"/>
    <w:tmpl w:val="7326E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0"/>
  </w:num>
  <w:num w:numId="4">
    <w:abstractNumId w:val="2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4"/>
  </w:num>
  <w:num w:numId="8">
    <w:abstractNumId w:val="19"/>
  </w:num>
  <w:num w:numId="9">
    <w:abstractNumId w:val="2"/>
  </w:num>
  <w:num w:numId="10">
    <w:abstractNumId w:val="17"/>
  </w:num>
  <w:num w:numId="11">
    <w:abstractNumId w:val="31"/>
  </w:num>
  <w:num w:numId="12">
    <w:abstractNumId w:val="25"/>
  </w:num>
  <w:num w:numId="13">
    <w:abstractNumId w:val="6"/>
  </w:num>
  <w:num w:numId="14">
    <w:abstractNumId w:val="13"/>
  </w:num>
  <w:num w:numId="15">
    <w:abstractNumId w:val="28"/>
  </w:num>
  <w:num w:numId="16">
    <w:abstractNumId w:val="34"/>
  </w:num>
  <w:num w:numId="17">
    <w:abstractNumId w:val="22"/>
  </w:num>
  <w:num w:numId="18">
    <w:abstractNumId w:val="21"/>
  </w:num>
  <w:num w:numId="19">
    <w:abstractNumId w:val="3"/>
  </w:num>
  <w:num w:numId="20">
    <w:abstractNumId w:val="10"/>
  </w:num>
  <w:num w:numId="21">
    <w:abstractNumId w:val="23"/>
  </w:num>
  <w:num w:numId="22">
    <w:abstractNumId w:val="26"/>
  </w:num>
  <w:num w:numId="23">
    <w:abstractNumId w:val="14"/>
  </w:num>
  <w:num w:numId="24">
    <w:abstractNumId w:val="5"/>
  </w:num>
  <w:num w:numId="25">
    <w:abstractNumId w:val="18"/>
  </w:num>
  <w:num w:numId="26">
    <w:abstractNumId w:val="8"/>
  </w:num>
  <w:num w:numId="27">
    <w:abstractNumId w:val="15"/>
  </w:num>
  <w:num w:numId="28">
    <w:abstractNumId w:val="35"/>
  </w:num>
  <w:num w:numId="29">
    <w:abstractNumId w:val="12"/>
  </w:num>
  <w:num w:numId="30">
    <w:abstractNumId w:val="1"/>
  </w:num>
  <w:num w:numId="31">
    <w:abstractNumId w:val="20"/>
  </w:num>
  <w:num w:numId="32">
    <w:abstractNumId w:val="0"/>
  </w:num>
  <w:num w:numId="33">
    <w:abstractNumId w:val="29"/>
  </w:num>
  <w:num w:numId="34">
    <w:abstractNumId w:val="32"/>
  </w:num>
  <w:num w:numId="35">
    <w:abstractNumId w:val="1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46F9E"/>
    <w:rsid w:val="00005862"/>
    <w:rsid w:val="00010B37"/>
    <w:rsid w:val="00013DC9"/>
    <w:rsid w:val="0001506F"/>
    <w:rsid w:val="00021502"/>
    <w:rsid w:val="00025957"/>
    <w:rsid w:val="000301A5"/>
    <w:rsid w:val="00031F24"/>
    <w:rsid w:val="000375ED"/>
    <w:rsid w:val="0006455F"/>
    <w:rsid w:val="000654ED"/>
    <w:rsid w:val="00076F17"/>
    <w:rsid w:val="000834DA"/>
    <w:rsid w:val="000847E0"/>
    <w:rsid w:val="00093891"/>
    <w:rsid w:val="00094D5B"/>
    <w:rsid w:val="000A0694"/>
    <w:rsid w:val="000A1FAB"/>
    <w:rsid w:val="000A55B8"/>
    <w:rsid w:val="000B6D29"/>
    <w:rsid w:val="000C14EE"/>
    <w:rsid w:val="000C1532"/>
    <w:rsid w:val="000D1F7B"/>
    <w:rsid w:val="000D68AD"/>
    <w:rsid w:val="000D7BAD"/>
    <w:rsid w:val="000E346A"/>
    <w:rsid w:val="000E538C"/>
    <w:rsid w:val="000F2A51"/>
    <w:rsid w:val="000F5692"/>
    <w:rsid w:val="000F621E"/>
    <w:rsid w:val="00106DE8"/>
    <w:rsid w:val="00111864"/>
    <w:rsid w:val="00112CF1"/>
    <w:rsid w:val="001142CC"/>
    <w:rsid w:val="001170C4"/>
    <w:rsid w:val="0011753C"/>
    <w:rsid w:val="0013234F"/>
    <w:rsid w:val="00133ED7"/>
    <w:rsid w:val="0014258E"/>
    <w:rsid w:val="001451CA"/>
    <w:rsid w:val="00147E86"/>
    <w:rsid w:val="0015126F"/>
    <w:rsid w:val="00151770"/>
    <w:rsid w:val="00165802"/>
    <w:rsid w:val="001776A4"/>
    <w:rsid w:val="0018244C"/>
    <w:rsid w:val="001C4C58"/>
    <w:rsid w:val="001C63CD"/>
    <w:rsid w:val="001D0F8E"/>
    <w:rsid w:val="001D3B87"/>
    <w:rsid w:val="001E4A64"/>
    <w:rsid w:val="001F3734"/>
    <w:rsid w:val="001F6086"/>
    <w:rsid w:val="0020653E"/>
    <w:rsid w:val="0020749E"/>
    <w:rsid w:val="002145EC"/>
    <w:rsid w:val="0021622B"/>
    <w:rsid w:val="00222DAD"/>
    <w:rsid w:val="00224310"/>
    <w:rsid w:val="00231064"/>
    <w:rsid w:val="002311B5"/>
    <w:rsid w:val="00232ECB"/>
    <w:rsid w:val="00236982"/>
    <w:rsid w:val="00251A8C"/>
    <w:rsid w:val="00252336"/>
    <w:rsid w:val="00252EF4"/>
    <w:rsid w:val="00254EAC"/>
    <w:rsid w:val="002678A8"/>
    <w:rsid w:val="00274E04"/>
    <w:rsid w:val="00275BDA"/>
    <w:rsid w:val="00275DE2"/>
    <w:rsid w:val="00282A51"/>
    <w:rsid w:val="00282F3B"/>
    <w:rsid w:val="002849BF"/>
    <w:rsid w:val="0028654D"/>
    <w:rsid w:val="00296288"/>
    <w:rsid w:val="00296861"/>
    <w:rsid w:val="00296A9D"/>
    <w:rsid w:val="002A700C"/>
    <w:rsid w:val="002B25C2"/>
    <w:rsid w:val="002C1AF9"/>
    <w:rsid w:val="002C637A"/>
    <w:rsid w:val="002D0A9F"/>
    <w:rsid w:val="002D2140"/>
    <w:rsid w:val="002E0A0B"/>
    <w:rsid w:val="002E6537"/>
    <w:rsid w:val="002F345F"/>
    <w:rsid w:val="002F72D3"/>
    <w:rsid w:val="00314849"/>
    <w:rsid w:val="003151D9"/>
    <w:rsid w:val="00315B38"/>
    <w:rsid w:val="00317F0A"/>
    <w:rsid w:val="0032225D"/>
    <w:rsid w:val="00327393"/>
    <w:rsid w:val="003318EF"/>
    <w:rsid w:val="00343EA5"/>
    <w:rsid w:val="00352C55"/>
    <w:rsid w:val="0035613B"/>
    <w:rsid w:val="00357097"/>
    <w:rsid w:val="003610A4"/>
    <w:rsid w:val="00363038"/>
    <w:rsid w:val="00367B85"/>
    <w:rsid w:val="00367F02"/>
    <w:rsid w:val="003720B8"/>
    <w:rsid w:val="003731BF"/>
    <w:rsid w:val="003779BF"/>
    <w:rsid w:val="003911B0"/>
    <w:rsid w:val="00394342"/>
    <w:rsid w:val="003A023C"/>
    <w:rsid w:val="003B5FA3"/>
    <w:rsid w:val="003B6909"/>
    <w:rsid w:val="003C46A2"/>
    <w:rsid w:val="003C6700"/>
    <w:rsid w:val="003C68A5"/>
    <w:rsid w:val="003C75AA"/>
    <w:rsid w:val="003D0C6F"/>
    <w:rsid w:val="003E3684"/>
    <w:rsid w:val="003E47B5"/>
    <w:rsid w:val="003E55BD"/>
    <w:rsid w:val="003E6BAB"/>
    <w:rsid w:val="003E77BF"/>
    <w:rsid w:val="003F1B23"/>
    <w:rsid w:val="003F62AF"/>
    <w:rsid w:val="003F6B7D"/>
    <w:rsid w:val="003F6E9D"/>
    <w:rsid w:val="003F79E6"/>
    <w:rsid w:val="00405CAE"/>
    <w:rsid w:val="004119E0"/>
    <w:rsid w:val="004175E9"/>
    <w:rsid w:val="00417961"/>
    <w:rsid w:val="0042469B"/>
    <w:rsid w:val="00446F9E"/>
    <w:rsid w:val="00450CFE"/>
    <w:rsid w:val="004511A5"/>
    <w:rsid w:val="00455FB8"/>
    <w:rsid w:val="00457875"/>
    <w:rsid w:val="00457BC0"/>
    <w:rsid w:val="00460B2C"/>
    <w:rsid w:val="004630B4"/>
    <w:rsid w:val="004658B9"/>
    <w:rsid w:val="00471F8F"/>
    <w:rsid w:val="004813C4"/>
    <w:rsid w:val="00483244"/>
    <w:rsid w:val="00484B0D"/>
    <w:rsid w:val="00487619"/>
    <w:rsid w:val="00496E6E"/>
    <w:rsid w:val="004A18FE"/>
    <w:rsid w:val="004B529B"/>
    <w:rsid w:val="004B72E8"/>
    <w:rsid w:val="004C0736"/>
    <w:rsid w:val="004C5818"/>
    <w:rsid w:val="004D3B5B"/>
    <w:rsid w:val="004E00BC"/>
    <w:rsid w:val="004F11C7"/>
    <w:rsid w:val="005022AA"/>
    <w:rsid w:val="00504650"/>
    <w:rsid w:val="00513758"/>
    <w:rsid w:val="00525008"/>
    <w:rsid w:val="0054008F"/>
    <w:rsid w:val="005450F6"/>
    <w:rsid w:val="00551AC6"/>
    <w:rsid w:val="00566081"/>
    <w:rsid w:val="005707A9"/>
    <w:rsid w:val="00571698"/>
    <w:rsid w:val="0057588F"/>
    <w:rsid w:val="0059306E"/>
    <w:rsid w:val="005A33A9"/>
    <w:rsid w:val="005A4561"/>
    <w:rsid w:val="005B3BE8"/>
    <w:rsid w:val="005C32CD"/>
    <w:rsid w:val="005D2F67"/>
    <w:rsid w:val="005D34B7"/>
    <w:rsid w:val="005D4E03"/>
    <w:rsid w:val="005F3D6F"/>
    <w:rsid w:val="005F51A7"/>
    <w:rsid w:val="005F6A27"/>
    <w:rsid w:val="005F7304"/>
    <w:rsid w:val="00605840"/>
    <w:rsid w:val="006113C2"/>
    <w:rsid w:val="00611C4D"/>
    <w:rsid w:val="00611D65"/>
    <w:rsid w:val="00613996"/>
    <w:rsid w:val="006162D3"/>
    <w:rsid w:val="006374D3"/>
    <w:rsid w:val="006411C5"/>
    <w:rsid w:val="00651714"/>
    <w:rsid w:val="00657352"/>
    <w:rsid w:val="0066190C"/>
    <w:rsid w:val="00682524"/>
    <w:rsid w:val="00683E1F"/>
    <w:rsid w:val="006853E6"/>
    <w:rsid w:val="00692C47"/>
    <w:rsid w:val="006A1003"/>
    <w:rsid w:val="006B238D"/>
    <w:rsid w:val="006B2479"/>
    <w:rsid w:val="006B355E"/>
    <w:rsid w:val="006C2BAC"/>
    <w:rsid w:val="006C4B0E"/>
    <w:rsid w:val="006C544F"/>
    <w:rsid w:val="006C54FA"/>
    <w:rsid w:val="006D05B8"/>
    <w:rsid w:val="006D436F"/>
    <w:rsid w:val="006D6056"/>
    <w:rsid w:val="006E43AD"/>
    <w:rsid w:val="006E5D16"/>
    <w:rsid w:val="006F0F63"/>
    <w:rsid w:val="006F7F5E"/>
    <w:rsid w:val="00706749"/>
    <w:rsid w:val="00707D8E"/>
    <w:rsid w:val="007140AD"/>
    <w:rsid w:val="00717062"/>
    <w:rsid w:val="007215A9"/>
    <w:rsid w:val="00721F92"/>
    <w:rsid w:val="007326FB"/>
    <w:rsid w:val="00733469"/>
    <w:rsid w:val="00740E6E"/>
    <w:rsid w:val="00742DC8"/>
    <w:rsid w:val="00752596"/>
    <w:rsid w:val="00762C2F"/>
    <w:rsid w:val="007804A4"/>
    <w:rsid w:val="00780803"/>
    <w:rsid w:val="007831D9"/>
    <w:rsid w:val="007854DD"/>
    <w:rsid w:val="00791049"/>
    <w:rsid w:val="00794F12"/>
    <w:rsid w:val="0079611C"/>
    <w:rsid w:val="007A280E"/>
    <w:rsid w:val="007B3FD2"/>
    <w:rsid w:val="007C44F9"/>
    <w:rsid w:val="007C6EF0"/>
    <w:rsid w:val="007D4879"/>
    <w:rsid w:val="007D6881"/>
    <w:rsid w:val="007E6D1B"/>
    <w:rsid w:val="007E7D45"/>
    <w:rsid w:val="007F01B8"/>
    <w:rsid w:val="007F32DD"/>
    <w:rsid w:val="007F5901"/>
    <w:rsid w:val="007F79D6"/>
    <w:rsid w:val="00801959"/>
    <w:rsid w:val="00805D55"/>
    <w:rsid w:val="00811D1F"/>
    <w:rsid w:val="00815DB7"/>
    <w:rsid w:val="00816176"/>
    <w:rsid w:val="00832DA0"/>
    <w:rsid w:val="008375CF"/>
    <w:rsid w:val="00842438"/>
    <w:rsid w:val="00846A98"/>
    <w:rsid w:val="00847608"/>
    <w:rsid w:val="008614C5"/>
    <w:rsid w:val="008644DC"/>
    <w:rsid w:val="008677EC"/>
    <w:rsid w:val="00873110"/>
    <w:rsid w:val="00874BBC"/>
    <w:rsid w:val="00877DC8"/>
    <w:rsid w:val="0089509C"/>
    <w:rsid w:val="008C0353"/>
    <w:rsid w:val="008C0C65"/>
    <w:rsid w:val="008C7C4A"/>
    <w:rsid w:val="008D0901"/>
    <w:rsid w:val="008D2C24"/>
    <w:rsid w:val="008D4E1E"/>
    <w:rsid w:val="008D5105"/>
    <w:rsid w:val="008E00AB"/>
    <w:rsid w:val="008E3454"/>
    <w:rsid w:val="008E5416"/>
    <w:rsid w:val="008F13C7"/>
    <w:rsid w:val="008F1578"/>
    <w:rsid w:val="008F256D"/>
    <w:rsid w:val="008F5300"/>
    <w:rsid w:val="00905563"/>
    <w:rsid w:val="009152BF"/>
    <w:rsid w:val="00917152"/>
    <w:rsid w:val="00922ECE"/>
    <w:rsid w:val="00924377"/>
    <w:rsid w:val="0092664F"/>
    <w:rsid w:val="00927109"/>
    <w:rsid w:val="00933998"/>
    <w:rsid w:val="00933A46"/>
    <w:rsid w:val="00964D0F"/>
    <w:rsid w:val="009672E0"/>
    <w:rsid w:val="009770C3"/>
    <w:rsid w:val="009829D2"/>
    <w:rsid w:val="00990644"/>
    <w:rsid w:val="009A03EF"/>
    <w:rsid w:val="009A2E49"/>
    <w:rsid w:val="009A4FC2"/>
    <w:rsid w:val="009A6982"/>
    <w:rsid w:val="009B255C"/>
    <w:rsid w:val="009B304D"/>
    <w:rsid w:val="009B6113"/>
    <w:rsid w:val="009B6DA8"/>
    <w:rsid w:val="009B7760"/>
    <w:rsid w:val="009C30FE"/>
    <w:rsid w:val="009D2DEC"/>
    <w:rsid w:val="009E41E5"/>
    <w:rsid w:val="009E5809"/>
    <w:rsid w:val="009F31EA"/>
    <w:rsid w:val="009F4DBC"/>
    <w:rsid w:val="00A02682"/>
    <w:rsid w:val="00A06721"/>
    <w:rsid w:val="00A0688D"/>
    <w:rsid w:val="00A15EC4"/>
    <w:rsid w:val="00A17286"/>
    <w:rsid w:val="00A23A53"/>
    <w:rsid w:val="00A3633F"/>
    <w:rsid w:val="00A400BD"/>
    <w:rsid w:val="00A428B8"/>
    <w:rsid w:val="00A46F55"/>
    <w:rsid w:val="00A51F87"/>
    <w:rsid w:val="00A5373E"/>
    <w:rsid w:val="00A5390F"/>
    <w:rsid w:val="00A55E37"/>
    <w:rsid w:val="00A563F1"/>
    <w:rsid w:val="00A6178D"/>
    <w:rsid w:val="00A646C7"/>
    <w:rsid w:val="00A6482B"/>
    <w:rsid w:val="00A73E2C"/>
    <w:rsid w:val="00A809D3"/>
    <w:rsid w:val="00A80CE1"/>
    <w:rsid w:val="00A820F6"/>
    <w:rsid w:val="00A832DA"/>
    <w:rsid w:val="00A8605A"/>
    <w:rsid w:val="00A8677E"/>
    <w:rsid w:val="00A96500"/>
    <w:rsid w:val="00A96F1B"/>
    <w:rsid w:val="00AB6218"/>
    <w:rsid w:val="00AC1F9E"/>
    <w:rsid w:val="00AC3246"/>
    <w:rsid w:val="00AC53D7"/>
    <w:rsid w:val="00AD268C"/>
    <w:rsid w:val="00AD78A0"/>
    <w:rsid w:val="00AE0377"/>
    <w:rsid w:val="00AE1F51"/>
    <w:rsid w:val="00AE2462"/>
    <w:rsid w:val="00AE39D3"/>
    <w:rsid w:val="00AF6D70"/>
    <w:rsid w:val="00B02C33"/>
    <w:rsid w:val="00B16AD1"/>
    <w:rsid w:val="00B20AFC"/>
    <w:rsid w:val="00B25F78"/>
    <w:rsid w:val="00B27E29"/>
    <w:rsid w:val="00B35CA5"/>
    <w:rsid w:val="00B37862"/>
    <w:rsid w:val="00B40CA7"/>
    <w:rsid w:val="00B45A78"/>
    <w:rsid w:val="00B53C1F"/>
    <w:rsid w:val="00B6295F"/>
    <w:rsid w:val="00B665C2"/>
    <w:rsid w:val="00B73F3A"/>
    <w:rsid w:val="00B836AD"/>
    <w:rsid w:val="00B86986"/>
    <w:rsid w:val="00B922F9"/>
    <w:rsid w:val="00B931E6"/>
    <w:rsid w:val="00BA6F9E"/>
    <w:rsid w:val="00BA7105"/>
    <w:rsid w:val="00BB5F16"/>
    <w:rsid w:val="00BB7381"/>
    <w:rsid w:val="00BC1828"/>
    <w:rsid w:val="00BC6CB7"/>
    <w:rsid w:val="00BC77D7"/>
    <w:rsid w:val="00BC7880"/>
    <w:rsid w:val="00BD002B"/>
    <w:rsid w:val="00BD4628"/>
    <w:rsid w:val="00BD4F4C"/>
    <w:rsid w:val="00BE3536"/>
    <w:rsid w:val="00BF4BA9"/>
    <w:rsid w:val="00C06A09"/>
    <w:rsid w:val="00C1226D"/>
    <w:rsid w:val="00C12D84"/>
    <w:rsid w:val="00C236A4"/>
    <w:rsid w:val="00C3772E"/>
    <w:rsid w:val="00C519F9"/>
    <w:rsid w:val="00C523E3"/>
    <w:rsid w:val="00C52E4B"/>
    <w:rsid w:val="00C55A54"/>
    <w:rsid w:val="00C62F62"/>
    <w:rsid w:val="00C63BA8"/>
    <w:rsid w:val="00C75CF1"/>
    <w:rsid w:val="00C86C3B"/>
    <w:rsid w:val="00C9609F"/>
    <w:rsid w:val="00CA57E5"/>
    <w:rsid w:val="00CA5EFD"/>
    <w:rsid w:val="00CA77F8"/>
    <w:rsid w:val="00CB4637"/>
    <w:rsid w:val="00CC1DFB"/>
    <w:rsid w:val="00CC2B8A"/>
    <w:rsid w:val="00CC46BE"/>
    <w:rsid w:val="00CC56E1"/>
    <w:rsid w:val="00CD01A1"/>
    <w:rsid w:val="00CE5577"/>
    <w:rsid w:val="00CF4F09"/>
    <w:rsid w:val="00D00B6D"/>
    <w:rsid w:val="00D01BC1"/>
    <w:rsid w:val="00D12763"/>
    <w:rsid w:val="00D13CBB"/>
    <w:rsid w:val="00D21792"/>
    <w:rsid w:val="00D21CE7"/>
    <w:rsid w:val="00D31894"/>
    <w:rsid w:val="00D423C6"/>
    <w:rsid w:val="00D44AAB"/>
    <w:rsid w:val="00D55947"/>
    <w:rsid w:val="00D706DB"/>
    <w:rsid w:val="00D75636"/>
    <w:rsid w:val="00D8791A"/>
    <w:rsid w:val="00D879FA"/>
    <w:rsid w:val="00D97D31"/>
    <w:rsid w:val="00DA6C92"/>
    <w:rsid w:val="00DB2A08"/>
    <w:rsid w:val="00DC3C42"/>
    <w:rsid w:val="00DC5264"/>
    <w:rsid w:val="00DC54D4"/>
    <w:rsid w:val="00DC55D5"/>
    <w:rsid w:val="00DC5743"/>
    <w:rsid w:val="00DC6468"/>
    <w:rsid w:val="00DC6DCA"/>
    <w:rsid w:val="00DC7CB8"/>
    <w:rsid w:val="00DD26AA"/>
    <w:rsid w:val="00DD40FF"/>
    <w:rsid w:val="00DE13AD"/>
    <w:rsid w:val="00DE44EF"/>
    <w:rsid w:val="00DE4962"/>
    <w:rsid w:val="00DE5A9E"/>
    <w:rsid w:val="00DF64CF"/>
    <w:rsid w:val="00E0094F"/>
    <w:rsid w:val="00E1018C"/>
    <w:rsid w:val="00E16E2E"/>
    <w:rsid w:val="00E20304"/>
    <w:rsid w:val="00E23DD6"/>
    <w:rsid w:val="00E25361"/>
    <w:rsid w:val="00E4319C"/>
    <w:rsid w:val="00E47764"/>
    <w:rsid w:val="00E55382"/>
    <w:rsid w:val="00E5680C"/>
    <w:rsid w:val="00E61F9A"/>
    <w:rsid w:val="00E67C47"/>
    <w:rsid w:val="00E7101A"/>
    <w:rsid w:val="00E73AF9"/>
    <w:rsid w:val="00E76226"/>
    <w:rsid w:val="00E80263"/>
    <w:rsid w:val="00E84FA4"/>
    <w:rsid w:val="00E93058"/>
    <w:rsid w:val="00E96569"/>
    <w:rsid w:val="00EA3E62"/>
    <w:rsid w:val="00EA4BB5"/>
    <w:rsid w:val="00EB3AC0"/>
    <w:rsid w:val="00EB4255"/>
    <w:rsid w:val="00EB5603"/>
    <w:rsid w:val="00EC0405"/>
    <w:rsid w:val="00EC256A"/>
    <w:rsid w:val="00EC3873"/>
    <w:rsid w:val="00EC5EC4"/>
    <w:rsid w:val="00EC6FDD"/>
    <w:rsid w:val="00ED420B"/>
    <w:rsid w:val="00ED5C42"/>
    <w:rsid w:val="00EE08FE"/>
    <w:rsid w:val="00EE18C4"/>
    <w:rsid w:val="00EF156C"/>
    <w:rsid w:val="00EF1894"/>
    <w:rsid w:val="00EF3C32"/>
    <w:rsid w:val="00EF4DD8"/>
    <w:rsid w:val="00F06A7B"/>
    <w:rsid w:val="00F13722"/>
    <w:rsid w:val="00F16BD3"/>
    <w:rsid w:val="00F275E4"/>
    <w:rsid w:val="00F402B1"/>
    <w:rsid w:val="00F410A2"/>
    <w:rsid w:val="00F50FD1"/>
    <w:rsid w:val="00F54492"/>
    <w:rsid w:val="00F563D1"/>
    <w:rsid w:val="00F662B3"/>
    <w:rsid w:val="00F674A2"/>
    <w:rsid w:val="00F74704"/>
    <w:rsid w:val="00F74847"/>
    <w:rsid w:val="00F74AF2"/>
    <w:rsid w:val="00F819CB"/>
    <w:rsid w:val="00F944A4"/>
    <w:rsid w:val="00FA6AFD"/>
    <w:rsid w:val="00FB105D"/>
    <w:rsid w:val="00FB6825"/>
    <w:rsid w:val="00FC7F2C"/>
    <w:rsid w:val="00FD3553"/>
    <w:rsid w:val="00FD459F"/>
    <w:rsid w:val="00FD5CB7"/>
    <w:rsid w:val="00FE09C5"/>
    <w:rsid w:val="00FE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34F"/>
  </w:style>
  <w:style w:type="paragraph" w:styleId="Titolo1">
    <w:name w:val="heading 1"/>
    <w:basedOn w:val="Normale"/>
    <w:next w:val="Normale"/>
    <w:link w:val="Titolo1Carattere"/>
    <w:uiPriority w:val="9"/>
    <w:qFormat/>
    <w:rsid w:val="001F6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842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9E"/>
  </w:style>
  <w:style w:type="paragraph" w:styleId="Pidipagina">
    <w:name w:val="footer"/>
    <w:basedOn w:val="Normale"/>
    <w:link w:val="PidipaginaCarattere"/>
    <w:uiPriority w:val="99"/>
    <w:unhideWhenUsed/>
    <w:rsid w:val="0044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9E"/>
  </w:style>
  <w:style w:type="table" w:styleId="Grigliatabella">
    <w:name w:val="Table Grid"/>
    <w:basedOn w:val="Tabellanormale"/>
    <w:uiPriority w:val="39"/>
    <w:rsid w:val="0044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1D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1D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00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24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4243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2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B25C2"/>
    <w:rPr>
      <w:rFonts w:ascii="Consolas" w:hAnsi="Consolas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13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4C5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58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5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5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58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36C0-F8C8-874B-B0FE-8829BE6C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Palumbo</dc:creator>
  <cp:lastModifiedBy>Anagrafe</cp:lastModifiedBy>
  <cp:revision>4</cp:revision>
  <cp:lastPrinted>2019-10-14T10:46:00Z</cp:lastPrinted>
  <dcterms:created xsi:type="dcterms:W3CDTF">2020-11-05T08:36:00Z</dcterms:created>
  <dcterms:modified xsi:type="dcterms:W3CDTF">2020-11-05T08:40:00Z</dcterms:modified>
</cp:coreProperties>
</file>