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35" w:rsidRDefault="007B78DD">
      <w:pPr>
        <w:rPr>
          <w:i/>
        </w:rPr>
      </w:pPr>
      <w:r w:rsidRPr="007B78DD">
        <w:rPr>
          <w:i/>
        </w:rPr>
        <w:t>ALIQUOTE</w:t>
      </w:r>
      <w:r>
        <w:rPr>
          <w:i/>
        </w:rPr>
        <w:t xml:space="preserve"> </w:t>
      </w:r>
      <w:r w:rsidRPr="007B78DD">
        <w:rPr>
          <w:i/>
        </w:rPr>
        <w:t xml:space="preserve"> IMU 2018</w:t>
      </w:r>
    </w:p>
    <w:tbl>
      <w:tblPr>
        <w:tblStyle w:val="rtf1NormalTable"/>
        <w:tblW w:w="11251" w:type="dxa"/>
        <w:jc w:val="center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7089"/>
        <w:gridCol w:w="4162"/>
      </w:tblGrid>
      <w:tr w:rsidR="007B78DD" w:rsidTr="00D22D76">
        <w:trPr>
          <w:jc w:val="center"/>
        </w:trPr>
        <w:tc>
          <w:tcPr>
            <w:tcW w:w="7089" w:type="dxa"/>
            <w:hideMark/>
          </w:tcPr>
          <w:p w:rsidR="007B78DD" w:rsidRDefault="007B78DD" w:rsidP="00D22D76">
            <w:pPr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 xml:space="preserve">Abitazione principale e relative pertinenze, così come definite dall’art. 13, comma 2 D.L. 201/2011, convertito in L. 214/2011, ed immobili equiparati all’abitazione principale </w:t>
            </w:r>
          </w:p>
          <w:p w:rsidR="007B78DD" w:rsidRDefault="007B78DD" w:rsidP="00D22D76">
            <w:pPr>
              <w:adjustRightInd w:val="0"/>
              <w:rPr>
                <w:rFonts w:cs="Arial"/>
              </w:rPr>
            </w:pPr>
            <w:r>
              <w:rPr>
                <w:rFonts w:cs="Arial"/>
              </w:rPr>
              <w:t>Aliquota per abitazione principale categoria catastale A/1, A/8, A/9 e relative pertinenze così come definite dall’art. 13, comma 2 D.L. 201/2011, convertito in L. 214/2011</w:t>
            </w:r>
          </w:p>
          <w:p w:rsidR="007B78DD" w:rsidRDefault="007B78DD" w:rsidP="00D22D76">
            <w:pPr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4162" w:type="dxa"/>
          </w:tcPr>
          <w:p w:rsidR="007B78DD" w:rsidRDefault="007B78DD" w:rsidP="00D22D76">
            <w:pPr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Esclusi dall’IMU</w:t>
            </w:r>
          </w:p>
          <w:p w:rsidR="007B78DD" w:rsidRDefault="007B78DD" w:rsidP="00D22D76">
            <w:pPr>
              <w:adjustRightInd w:val="0"/>
              <w:rPr>
                <w:rFonts w:cs="Arial"/>
                <w:sz w:val="24"/>
                <w:szCs w:val="24"/>
              </w:rPr>
            </w:pPr>
          </w:p>
          <w:p w:rsidR="007B78DD" w:rsidRDefault="007B78DD" w:rsidP="00D22D76">
            <w:pPr>
              <w:adjustRightInd w:val="0"/>
              <w:rPr>
                <w:rFonts w:cs="Arial"/>
                <w:sz w:val="24"/>
                <w:szCs w:val="24"/>
              </w:rPr>
            </w:pPr>
          </w:p>
          <w:p w:rsidR="007B78DD" w:rsidRDefault="007B78DD" w:rsidP="00D22D76">
            <w:pPr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4 per mille</w:t>
            </w:r>
          </w:p>
        </w:tc>
      </w:tr>
      <w:tr w:rsidR="007B78DD" w:rsidTr="00D22D76">
        <w:trPr>
          <w:jc w:val="center"/>
        </w:trPr>
        <w:tc>
          <w:tcPr>
            <w:tcW w:w="7089" w:type="dxa"/>
          </w:tcPr>
          <w:p w:rsidR="007B78DD" w:rsidRDefault="007B78DD" w:rsidP="00D22D76">
            <w:pPr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 xml:space="preserve">Aliquota per le abitazioni concesse in comodato ai parenti in linea retta di primo grado, esclusi A1 A8 A9, </w:t>
            </w:r>
            <w:r>
              <w:rPr>
                <w:rFonts w:eastAsia="Arial Unicode MS" w:cs="Arial"/>
                <w:spacing w:val="-2"/>
              </w:rPr>
              <w:t>a condizione che questi ultimi  vi abbiano stabilito la propria residenza anagrafica</w:t>
            </w:r>
            <w:r>
              <w:rPr>
                <w:rFonts w:cs="Arial"/>
              </w:rPr>
              <w:t xml:space="preserve"> con registrazione del contratto e possesso da parte del comodante di massimo due unità abitative nello stesso Comune </w:t>
            </w:r>
          </w:p>
          <w:p w:rsidR="007B78DD" w:rsidRDefault="007B78DD" w:rsidP="00D22D76">
            <w:pPr>
              <w:adjustRightInd w:val="0"/>
              <w:rPr>
                <w:rFonts w:cs="Arial"/>
                <w:sz w:val="24"/>
                <w:szCs w:val="24"/>
              </w:rPr>
            </w:pPr>
          </w:p>
          <w:p w:rsidR="007B78DD" w:rsidRDefault="007B78DD" w:rsidP="00D22D76">
            <w:pPr>
              <w:adjustRightInd w:val="0"/>
              <w:rPr>
                <w:rFonts w:cs="Arial"/>
                <w:sz w:val="24"/>
                <w:szCs w:val="24"/>
              </w:rPr>
            </w:pPr>
          </w:p>
          <w:p w:rsidR="007B78DD" w:rsidRDefault="007B78DD" w:rsidP="00D22D76">
            <w:pPr>
              <w:adjustRightInd w:val="0"/>
              <w:rPr>
                <w:rFonts w:cs="Arial"/>
                <w:sz w:val="24"/>
                <w:szCs w:val="24"/>
              </w:rPr>
            </w:pPr>
          </w:p>
          <w:p w:rsidR="007B78DD" w:rsidRDefault="007B78DD" w:rsidP="00D22D76">
            <w:pPr>
              <w:adjustRightInd w:val="0"/>
              <w:rPr>
                <w:rFonts w:cs="Arial"/>
                <w:sz w:val="24"/>
                <w:szCs w:val="24"/>
              </w:rPr>
            </w:pPr>
          </w:p>
          <w:p w:rsidR="007B78DD" w:rsidRDefault="007B78DD" w:rsidP="00D22D76">
            <w:pPr>
              <w:adjustRightInd w:val="0"/>
              <w:rPr>
                <w:rFonts w:cs="Arial"/>
                <w:sz w:val="24"/>
                <w:szCs w:val="24"/>
              </w:rPr>
            </w:pPr>
          </w:p>
          <w:p w:rsidR="007B78DD" w:rsidRDefault="007B78DD" w:rsidP="00D22D76">
            <w:pPr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Pertinenze</w:t>
            </w:r>
          </w:p>
        </w:tc>
        <w:tc>
          <w:tcPr>
            <w:tcW w:w="4162" w:type="dxa"/>
          </w:tcPr>
          <w:p w:rsidR="007B78DD" w:rsidRDefault="007B78DD" w:rsidP="00D22D76">
            <w:pPr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5 per mille, con riduzione del 50 per cento della base imponibile</w:t>
            </w:r>
          </w:p>
          <w:p w:rsidR="007B78DD" w:rsidRDefault="007B78DD" w:rsidP="00D22D76">
            <w:pPr>
              <w:adjustRightInd w:val="0"/>
              <w:rPr>
                <w:rFonts w:cs="Arial"/>
                <w:sz w:val="24"/>
                <w:szCs w:val="24"/>
              </w:rPr>
            </w:pPr>
          </w:p>
          <w:p w:rsidR="007B78DD" w:rsidRDefault="007B78DD" w:rsidP="00D22D76">
            <w:pPr>
              <w:adjustRightInd w:val="0"/>
              <w:rPr>
                <w:rFonts w:cs="Arial"/>
                <w:sz w:val="24"/>
                <w:szCs w:val="24"/>
              </w:rPr>
            </w:pPr>
          </w:p>
          <w:p w:rsidR="007B78DD" w:rsidRDefault="007B78DD" w:rsidP="00D22D76">
            <w:pPr>
              <w:adjustRightInd w:val="0"/>
              <w:rPr>
                <w:rFonts w:cs="Arial"/>
                <w:sz w:val="24"/>
                <w:szCs w:val="24"/>
              </w:rPr>
            </w:pPr>
          </w:p>
          <w:p w:rsidR="007B78DD" w:rsidRDefault="007B78DD" w:rsidP="00D22D76">
            <w:pPr>
              <w:adjustRightInd w:val="0"/>
              <w:rPr>
                <w:rFonts w:cs="Arial"/>
                <w:sz w:val="24"/>
                <w:szCs w:val="24"/>
              </w:rPr>
            </w:pPr>
          </w:p>
          <w:p w:rsidR="007B78DD" w:rsidRDefault="007B78DD" w:rsidP="00D22D76">
            <w:pPr>
              <w:adjustRightInd w:val="0"/>
              <w:rPr>
                <w:rFonts w:cs="Arial"/>
                <w:sz w:val="24"/>
                <w:szCs w:val="24"/>
              </w:rPr>
            </w:pPr>
          </w:p>
          <w:p w:rsidR="007B78DD" w:rsidRDefault="007B78DD" w:rsidP="00D22D76">
            <w:pPr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7,6 per mille con riduzione del 50 per cento della base imponibile</w:t>
            </w:r>
          </w:p>
        </w:tc>
      </w:tr>
      <w:tr w:rsidR="007B78DD" w:rsidTr="00D22D76">
        <w:trPr>
          <w:jc w:val="center"/>
        </w:trPr>
        <w:tc>
          <w:tcPr>
            <w:tcW w:w="7089" w:type="dxa"/>
          </w:tcPr>
          <w:p w:rsidR="007B78DD" w:rsidRDefault="007B78DD" w:rsidP="00D22D76">
            <w:pPr>
              <w:tabs>
                <w:tab w:val="right" w:leader="dot" w:pos="8108"/>
              </w:tabs>
              <w:ind w:left="57" w:right="113"/>
              <w:jc w:val="both"/>
              <w:rPr>
                <w:rFonts w:eastAsia="Arial Unicode MS" w:cs="Arial"/>
                <w:spacing w:val="-2"/>
                <w:sz w:val="24"/>
                <w:szCs w:val="24"/>
              </w:rPr>
            </w:pPr>
            <w:r>
              <w:rPr>
                <w:rFonts w:eastAsia="Arial Unicode MS" w:cs="Arial"/>
                <w:spacing w:val="-2"/>
              </w:rPr>
              <w:t xml:space="preserve">Abitazione concessa in comodato gratuito a parente in linea retta primo grado (comodato tacito) esclusi A1 A8 A9 a condizione che quest’ultimo vi abbia stabilito la propria residenza anagrafica </w:t>
            </w:r>
            <w:r>
              <w:rPr>
                <w:rFonts w:cs="Arial"/>
              </w:rPr>
              <w:t>ove non si applichi l’agevolazione della riduzione del 50 per cento della base imponibile</w:t>
            </w:r>
          </w:p>
          <w:p w:rsidR="007B78DD" w:rsidRDefault="007B78DD" w:rsidP="00D22D76">
            <w:pPr>
              <w:adjustRightInd w:val="0"/>
              <w:rPr>
                <w:rFonts w:cs="Arial"/>
                <w:sz w:val="24"/>
                <w:szCs w:val="24"/>
              </w:rPr>
            </w:pPr>
          </w:p>
          <w:p w:rsidR="007B78DD" w:rsidRDefault="007B78DD" w:rsidP="00D22D76">
            <w:pPr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Pertinenze</w:t>
            </w:r>
          </w:p>
        </w:tc>
        <w:tc>
          <w:tcPr>
            <w:tcW w:w="4162" w:type="dxa"/>
          </w:tcPr>
          <w:p w:rsidR="007B78DD" w:rsidRDefault="007B78DD" w:rsidP="00D22D76">
            <w:pPr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5 per mille</w:t>
            </w:r>
          </w:p>
          <w:p w:rsidR="007B78DD" w:rsidRDefault="007B78DD" w:rsidP="00D22D76">
            <w:pPr>
              <w:adjustRightInd w:val="0"/>
              <w:rPr>
                <w:rFonts w:cs="Arial"/>
                <w:sz w:val="24"/>
                <w:szCs w:val="24"/>
              </w:rPr>
            </w:pPr>
          </w:p>
          <w:p w:rsidR="007B78DD" w:rsidRDefault="007B78DD" w:rsidP="00D22D76">
            <w:pPr>
              <w:adjustRightInd w:val="0"/>
              <w:rPr>
                <w:rFonts w:cs="Arial"/>
                <w:sz w:val="24"/>
                <w:szCs w:val="24"/>
              </w:rPr>
            </w:pPr>
          </w:p>
          <w:p w:rsidR="007B78DD" w:rsidRDefault="007B78DD" w:rsidP="00D22D76">
            <w:pPr>
              <w:adjustRightInd w:val="0"/>
              <w:rPr>
                <w:rFonts w:cs="Arial"/>
                <w:sz w:val="24"/>
                <w:szCs w:val="24"/>
              </w:rPr>
            </w:pPr>
          </w:p>
          <w:p w:rsidR="007B78DD" w:rsidRDefault="007B78DD" w:rsidP="00D22D76">
            <w:pPr>
              <w:adjustRightInd w:val="0"/>
              <w:rPr>
                <w:rFonts w:cs="Arial"/>
                <w:sz w:val="24"/>
                <w:szCs w:val="24"/>
              </w:rPr>
            </w:pPr>
          </w:p>
          <w:p w:rsidR="007B78DD" w:rsidRDefault="007B78DD" w:rsidP="00D22D76">
            <w:pPr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7,6 per mille</w:t>
            </w:r>
          </w:p>
        </w:tc>
      </w:tr>
      <w:tr w:rsidR="007B78DD" w:rsidTr="00D22D76">
        <w:trPr>
          <w:jc w:val="center"/>
        </w:trPr>
        <w:tc>
          <w:tcPr>
            <w:tcW w:w="7089" w:type="dxa"/>
            <w:hideMark/>
          </w:tcPr>
          <w:p w:rsidR="007B78DD" w:rsidRDefault="007B78DD" w:rsidP="00D22D76">
            <w:pPr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Aliquota per gli immobili produttivi o destinati a</w:t>
            </w:r>
            <w:r>
              <w:t xml:space="preserve">ll’esercizio di arti e professioni, utilizzati direttamente dal possessore, </w:t>
            </w:r>
            <w:r>
              <w:rPr>
                <w:rFonts w:cs="Arial"/>
              </w:rPr>
              <w:t xml:space="preserve">e relative pertinenze </w:t>
            </w:r>
          </w:p>
        </w:tc>
        <w:tc>
          <w:tcPr>
            <w:tcW w:w="4162" w:type="dxa"/>
            <w:hideMark/>
          </w:tcPr>
          <w:p w:rsidR="007B78DD" w:rsidRDefault="007B78DD" w:rsidP="00D22D76">
            <w:pPr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7,6 per mille</w:t>
            </w:r>
          </w:p>
        </w:tc>
      </w:tr>
      <w:tr w:rsidR="007B78DD" w:rsidTr="00D22D76">
        <w:trPr>
          <w:jc w:val="center"/>
        </w:trPr>
        <w:tc>
          <w:tcPr>
            <w:tcW w:w="7089" w:type="dxa"/>
            <w:hideMark/>
          </w:tcPr>
          <w:p w:rsidR="007B78DD" w:rsidRDefault="007B78DD" w:rsidP="00D22D76">
            <w:pPr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Aliquota per le aree edificabili</w:t>
            </w:r>
          </w:p>
        </w:tc>
        <w:tc>
          <w:tcPr>
            <w:tcW w:w="4162" w:type="dxa"/>
            <w:hideMark/>
          </w:tcPr>
          <w:p w:rsidR="007B78DD" w:rsidRDefault="007B78DD" w:rsidP="00D22D76">
            <w:pPr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7,6 per mille</w:t>
            </w:r>
          </w:p>
        </w:tc>
      </w:tr>
      <w:tr w:rsidR="007B78DD" w:rsidTr="00D22D76">
        <w:trPr>
          <w:jc w:val="center"/>
        </w:trPr>
        <w:tc>
          <w:tcPr>
            <w:tcW w:w="7089" w:type="dxa"/>
            <w:hideMark/>
          </w:tcPr>
          <w:p w:rsidR="007B78DD" w:rsidRDefault="007B78DD" w:rsidP="00D22D76">
            <w:pPr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 xml:space="preserve">Aliquota per i terreni agricoli, non posseduti e condotti da imprenditori agricoli professionali o coltivatori diretti </w:t>
            </w:r>
          </w:p>
        </w:tc>
        <w:tc>
          <w:tcPr>
            <w:tcW w:w="4162" w:type="dxa"/>
            <w:hideMark/>
          </w:tcPr>
          <w:p w:rsidR="007B78DD" w:rsidRDefault="007B78DD" w:rsidP="00D22D76">
            <w:pPr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7,6 per mille</w:t>
            </w:r>
          </w:p>
        </w:tc>
      </w:tr>
      <w:tr w:rsidR="007B78DD" w:rsidTr="00D22D76">
        <w:trPr>
          <w:jc w:val="center"/>
        </w:trPr>
        <w:tc>
          <w:tcPr>
            <w:tcW w:w="7089" w:type="dxa"/>
            <w:hideMark/>
          </w:tcPr>
          <w:p w:rsidR="007B78DD" w:rsidRDefault="007B78DD" w:rsidP="00D22D76">
            <w:pPr>
              <w:adjustRightInd w:val="0"/>
              <w:rPr>
                <w:rFonts w:cs="Arial"/>
                <w:sz w:val="24"/>
                <w:szCs w:val="24"/>
                <w:highlight w:val="yellow"/>
              </w:rPr>
            </w:pPr>
            <w:r>
              <w:rPr>
                <w:rFonts w:eastAsia="Arial Unicode MS" w:cs="Arial"/>
                <w:spacing w:val="-2"/>
              </w:rPr>
              <w:t>Aliquota per le abitazioni e pertinenze concesse con contratto di locazione concordato in base all’art. 2 comma 3, della legge 431/98, regolarmente registrato, a soggetti che li utilizzino quale abitazione principale</w:t>
            </w:r>
            <w:r>
              <w:rPr>
                <w:rFonts w:cs="Arial"/>
                <w:highlight w:val="yellow"/>
              </w:rPr>
              <w:t xml:space="preserve"> </w:t>
            </w:r>
          </w:p>
        </w:tc>
        <w:tc>
          <w:tcPr>
            <w:tcW w:w="4162" w:type="dxa"/>
            <w:hideMark/>
          </w:tcPr>
          <w:p w:rsidR="007B78DD" w:rsidRDefault="007B78DD" w:rsidP="00D22D76">
            <w:pPr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5 per mille, (con riduzione del 25%)</w:t>
            </w:r>
          </w:p>
        </w:tc>
      </w:tr>
      <w:tr w:rsidR="007B78DD" w:rsidTr="00D22D76">
        <w:trPr>
          <w:trHeight w:val="3090"/>
          <w:jc w:val="center"/>
        </w:trPr>
        <w:tc>
          <w:tcPr>
            <w:tcW w:w="7089" w:type="dxa"/>
            <w:hideMark/>
          </w:tcPr>
          <w:p w:rsidR="007B78DD" w:rsidRDefault="007B78DD" w:rsidP="00D22D76">
            <w:pPr>
              <w:tabs>
                <w:tab w:val="right" w:leader="dot" w:pos="8108"/>
              </w:tabs>
              <w:ind w:left="57" w:right="113"/>
              <w:jc w:val="both"/>
              <w:rPr>
                <w:rFonts w:eastAsia="Arial Unicode MS" w:cs="Arial"/>
                <w:spacing w:val="2"/>
                <w:sz w:val="24"/>
                <w:szCs w:val="24"/>
              </w:rPr>
            </w:pPr>
            <w:r>
              <w:rPr>
                <w:rFonts w:eastAsia="Arial Unicode MS" w:cs="Arial"/>
                <w:spacing w:val="2"/>
              </w:rPr>
              <w:t>Unità immobiliare di categoria A (escluso A/10) sfitti e/o a disposizione. Ai fini dell’applicazione dell’imposta s’intende per alloggio non locato o sfitto e/o a disposizione  l’unità immobiliare classificata o classificabile nel gruppo catastale A (ad eccezione della categoria A/10) che non risulti essere:</w:t>
            </w:r>
          </w:p>
          <w:p w:rsidR="007B78DD" w:rsidRDefault="007B78DD" w:rsidP="00D22D76">
            <w:pPr>
              <w:tabs>
                <w:tab w:val="right" w:leader="dot" w:pos="8108"/>
              </w:tabs>
              <w:ind w:left="57" w:right="113"/>
              <w:jc w:val="both"/>
              <w:rPr>
                <w:rFonts w:eastAsia="Arial Unicode MS" w:cs="Arial"/>
                <w:spacing w:val="2"/>
                <w:sz w:val="24"/>
                <w:szCs w:val="24"/>
              </w:rPr>
            </w:pPr>
            <w:r>
              <w:rPr>
                <w:rFonts w:eastAsia="Arial Unicode MS" w:cs="Arial"/>
                <w:spacing w:val="2"/>
              </w:rPr>
              <w:t>residenza anagrafica di soggetto in comodato gratuito, parente in linea retta e collaterale entro il terzo grado e affini entro il secondo grado di soggetti passivi;</w:t>
            </w:r>
          </w:p>
          <w:p w:rsidR="007B78DD" w:rsidRDefault="007B78DD" w:rsidP="00D22D76">
            <w:pPr>
              <w:adjustRightInd w:val="0"/>
              <w:rPr>
                <w:rFonts w:cs="Arial"/>
                <w:sz w:val="24"/>
                <w:szCs w:val="24"/>
                <w:highlight w:val="magenta"/>
              </w:rPr>
            </w:pPr>
            <w:r>
              <w:rPr>
                <w:rFonts w:eastAsia="Arial Unicode MS" w:cs="Arial"/>
                <w:spacing w:val="2"/>
              </w:rPr>
              <w:t xml:space="preserve">locata con contratto regolarmente registrato per un periodo di almeno 90 giorni durante l’anno                                       </w:t>
            </w:r>
          </w:p>
        </w:tc>
        <w:tc>
          <w:tcPr>
            <w:tcW w:w="4162" w:type="dxa"/>
            <w:hideMark/>
          </w:tcPr>
          <w:p w:rsidR="007B78DD" w:rsidRDefault="007B78DD" w:rsidP="00D22D76">
            <w:pPr>
              <w:adjustRightInd w:val="0"/>
              <w:rPr>
                <w:rFonts w:cs="Arial"/>
                <w:sz w:val="24"/>
                <w:szCs w:val="24"/>
                <w:highlight w:val="yellow"/>
              </w:rPr>
            </w:pPr>
            <w:r>
              <w:rPr>
                <w:rFonts w:cs="Arial"/>
              </w:rPr>
              <w:t>9,6 per mille</w:t>
            </w:r>
          </w:p>
        </w:tc>
      </w:tr>
      <w:tr w:rsidR="007B78DD" w:rsidTr="00D22D76">
        <w:trPr>
          <w:jc w:val="center"/>
        </w:trPr>
        <w:tc>
          <w:tcPr>
            <w:tcW w:w="7089" w:type="dxa"/>
            <w:hideMark/>
          </w:tcPr>
          <w:p w:rsidR="007B78DD" w:rsidRDefault="007B78DD" w:rsidP="00D22D76">
            <w:pPr>
              <w:tabs>
                <w:tab w:val="right" w:leader="dot" w:pos="8108"/>
              </w:tabs>
              <w:ind w:left="57" w:right="113"/>
              <w:jc w:val="both"/>
              <w:rPr>
                <w:rFonts w:eastAsia="Arial Unicode MS" w:cs="Arial"/>
                <w:spacing w:val="2"/>
                <w:sz w:val="24"/>
                <w:szCs w:val="24"/>
              </w:rPr>
            </w:pPr>
            <w:r>
              <w:rPr>
                <w:rFonts w:eastAsia="Arial Unicode MS" w:cs="Arial"/>
              </w:rPr>
              <w:t>per tutte le categorie di immobili oggetto di imposizione non incluse nelle precedenti classificazioni</w:t>
            </w:r>
          </w:p>
        </w:tc>
        <w:tc>
          <w:tcPr>
            <w:tcW w:w="4162" w:type="dxa"/>
            <w:hideMark/>
          </w:tcPr>
          <w:p w:rsidR="007B78DD" w:rsidRDefault="007B78DD" w:rsidP="00D22D76">
            <w:pPr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7,6 per mille</w:t>
            </w:r>
          </w:p>
        </w:tc>
      </w:tr>
    </w:tbl>
    <w:p w:rsidR="007B78DD" w:rsidRDefault="007B78DD">
      <w:pPr>
        <w:rPr>
          <w:i/>
        </w:rPr>
      </w:pPr>
    </w:p>
    <w:p w:rsidR="007B78DD" w:rsidRDefault="007B78DD">
      <w:pPr>
        <w:rPr>
          <w:i/>
        </w:rPr>
      </w:pPr>
      <w:r>
        <w:rPr>
          <w:i/>
        </w:rPr>
        <w:t>ALIQUOTE  TASI 2018</w:t>
      </w:r>
    </w:p>
    <w:p w:rsidR="007B78DD" w:rsidRDefault="007B78DD">
      <w:pPr>
        <w:rPr>
          <w:i/>
        </w:rPr>
      </w:pPr>
    </w:p>
    <w:tbl>
      <w:tblPr>
        <w:tblStyle w:val="rtf1NormalTable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5246"/>
        <w:gridCol w:w="3826"/>
      </w:tblGrid>
      <w:tr w:rsidR="007B78DD" w:rsidTr="00D22D76">
        <w:trPr>
          <w:jc w:val="center"/>
        </w:trPr>
        <w:tc>
          <w:tcPr>
            <w:tcW w:w="5246" w:type="dxa"/>
            <w:hideMark/>
          </w:tcPr>
          <w:p w:rsidR="007B78DD" w:rsidRDefault="007B78DD" w:rsidP="00D22D76">
            <w:pPr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 xml:space="preserve">Abitazione principale e relative pertinenze, così come definite dall’art. 13, comma 2 D.L. 201/2011, convertito in L. 214/2011, ed immobili equiparati all’abitazione principale </w:t>
            </w:r>
          </w:p>
          <w:p w:rsidR="007B78DD" w:rsidRDefault="007B78DD" w:rsidP="00D22D76">
            <w:pPr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Aliquota per abitazione principale categoria catastale A/1, A/8, A/9 relative pertinenze, così come definite dall’art. 13, comma 2 D.L. 201/2011, convertito in L. 214/2011</w:t>
            </w:r>
          </w:p>
        </w:tc>
        <w:tc>
          <w:tcPr>
            <w:tcW w:w="3826" w:type="dxa"/>
          </w:tcPr>
          <w:p w:rsidR="007B78DD" w:rsidRDefault="007B78DD" w:rsidP="00D22D76">
            <w:pPr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Esclusi dalla TASI</w:t>
            </w:r>
          </w:p>
          <w:p w:rsidR="007B78DD" w:rsidRDefault="007B78DD" w:rsidP="00D22D76">
            <w:pPr>
              <w:adjustRightInd w:val="0"/>
              <w:rPr>
                <w:rFonts w:cs="Arial"/>
                <w:sz w:val="24"/>
                <w:szCs w:val="24"/>
              </w:rPr>
            </w:pPr>
          </w:p>
          <w:p w:rsidR="007B78DD" w:rsidRDefault="007B78DD" w:rsidP="00D22D76">
            <w:pPr>
              <w:adjustRightInd w:val="0"/>
              <w:rPr>
                <w:rFonts w:cs="Arial"/>
                <w:sz w:val="24"/>
                <w:szCs w:val="24"/>
              </w:rPr>
            </w:pPr>
          </w:p>
          <w:p w:rsidR="007B78DD" w:rsidRDefault="007B78DD" w:rsidP="00D22D76">
            <w:pPr>
              <w:adjustRightInd w:val="0"/>
              <w:rPr>
                <w:rFonts w:cs="Arial"/>
                <w:sz w:val="24"/>
                <w:szCs w:val="24"/>
              </w:rPr>
            </w:pPr>
          </w:p>
          <w:p w:rsidR="007B78DD" w:rsidRDefault="007B78DD" w:rsidP="00D22D76">
            <w:pPr>
              <w:adjustRightInd w:val="0"/>
              <w:rPr>
                <w:rFonts w:cs="Arial"/>
                <w:sz w:val="24"/>
                <w:szCs w:val="24"/>
              </w:rPr>
            </w:pPr>
          </w:p>
          <w:p w:rsidR="007B78DD" w:rsidRDefault="007B78DD" w:rsidP="00D22D76">
            <w:pPr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2,5 per mille con detrazione 40,00 euro</w:t>
            </w:r>
          </w:p>
          <w:p w:rsidR="007B78DD" w:rsidRDefault="007B78DD" w:rsidP="00D22D76">
            <w:pPr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7B78DD" w:rsidTr="00D22D76">
        <w:trPr>
          <w:jc w:val="center"/>
        </w:trPr>
        <w:tc>
          <w:tcPr>
            <w:tcW w:w="5246" w:type="dxa"/>
            <w:hideMark/>
          </w:tcPr>
          <w:p w:rsidR="007B78DD" w:rsidRDefault="007B78DD" w:rsidP="00D22D76">
            <w:pPr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Aliquota per i fabbricati strumentali all’attività agricola</w:t>
            </w:r>
          </w:p>
        </w:tc>
        <w:tc>
          <w:tcPr>
            <w:tcW w:w="3826" w:type="dxa"/>
            <w:hideMark/>
          </w:tcPr>
          <w:p w:rsidR="007B78DD" w:rsidRDefault="007B78DD" w:rsidP="00D22D76">
            <w:pPr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1 per mille</w:t>
            </w:r>
          </w:p>
        </w:tc>
      </w:tr>
      <w:tr w:rsidR="007B78DD" w:rsidTr="00D22D76">
        <w:trPr>
          <w:jc w:val="center"/>
        </w:trPr>
        <w:tc>
          <w:tcPr>
            <w:tcW w:w="5246" w:type="dxa"/>
            <w:hideMark/>
          </w:tcPr>
          <w:p w:rsidR="007B78DD" w:rsidRDefault="007B78DD" w:rsidP="00D22D76">
            <w:pPr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 xml:space="preserve">Aliquota per gli immobili - merce </w:t>
            </w:r>
          </w:p>
        </w:tc>
        <w:tc>
          <w:tcPr>
            <w:tcW w:w="3826" w:type="dxa"/>
            <w:hideMark/>
          </w:tcPr>
          <w:p w:rsidR="007B78DD" w:rsidRDefault="007B78DD" w:rsidP="00D22D76">
            <w:pPr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2,5  per mille</w:t>
            </w:r>
          </w:p>
        </w:tc>
      </w:tr>
      <w:tr w:rsidR="007B78DD" w:rsidTr="00D22D76">
        <w:trPr>
          <w:jc w:val="center"/>
        </w:trPr>
        <w:tc>
          <w:tcPr>
            <w:tcW w:w="5246" w:type="dxa"/>
            <w:hideMark/>
          </w:tcPr>
          <w:p w:rsidR="007B78DD" w:rsidRDefault="007B78DD" w:rsidP="00D22D76">
            <w:pPr>
              <w:adjustRightInd w:val="0"/>
              <w:rPr>
                <w:rFonts w:cs="Arial"/>
                <w:sz w:val="24"/>
                <w:szCs w:val="24"/>
                <w:highlight w:val="yellow"/>
              </w:rPr>
            </w:pPr>
            <w:r>
              <w:rPr>
                <w:rFonts w:cs="Arial"/>
              </w:rPr>
              <w:t xml:space="preserve">Aliquota per </w:t>
            </w:r>
            <w:r>
              <w:rPr>
                <w:rFonts w:cs="CourierNewPSMT"/>
              </w:rPr>
              <w:t>immobili locati a canone concordato di cui alla L. 9 dicembre 1998 n. 431</w:t>
            </w:r>
            <w:r>
              <w:rPr>
                <w:rFonts w:cs="Arial"/>
                <w:highlight w:val="yellow"/>
              </w:rPr>
              <w:t xml:space="preserve"> </w:t>
            </w:r>
          </w:p>
        </w:tc>
        <w:tc>
          <w:tcPr>
            <w:tcW w:w="3826" w:type="dxa"/>
            <w:hideMark/>
          </w:tcPr>
          <w:p w:rsidR="007B78DD" w:rsidRDefault="007B78DD" w:rsidP="00D22D76">
            <w:pPr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 xml:space="preserve">2,5 per mille, con riduzione del 25% </w:t>
            </w:r>
          </w:p>
          <w:p w:rsidR="007B78DD" w:rsidRDefault="007B78DD" w:rsidP="00D22D76">
            <w:pPr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della base imponibile</w:t>
            </w:r>
          </w:p>
        </w:tc>
      </w:tr>
      <w:tr w:rsidR="007B78DD" w:rsidTr="00D22D76">
        <w:trPr>
          <w:trHeight w:val="322"/>
          <w:jc w:val="center"/>
        </w:trPr>
        <w:tc>
          <w:tcPr>
            <w:tcW w:w="5246" w:type="dxa"/>
          </w:tcPr>
          <w:p w:rsidR="007B78DD" w:rsidRDefault="007B78DD" w:rsidP="00D22D76">
            <w:pPr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 xml:space="preserve">Aliquota per le abitazioni  e pertinenze concesse in comodato ai parenti in linea retta di primo grado, esclusi A1 A8 A9, </w:t>
            </w:r>
            <w:r>
              <w:rPr>
                <w:rFonts w:eastAsia="Arial Unicode MS" w:cs="Arial"/>
                <w:spacing w:val="-2"/>
              </w:rPr>
              <w:t>a condizione che questi ultimi  vi abbiano stabilito la propria residenza anagrafica</w:t>
            </w:r>
            <w:r>
              <w:rPr>
                <w:rFonts w:cs="Arial"/>
              </w:rPr>
              <w:t xml:space="preserve"> con registrazione del contratto e possesso da parte del comodante di massimo due unità abitative nello stesso Comune </w:t>
            </w:r>
          </w:p>
          <w:p w:rsidR="007B78DD" w:rsidRDefault="007B78DD" w:rsidP="00D22D76">
            <w:pPr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826" w:type="dxa"/>
            <w:hideMark/>
          </w:tcPr>
          <w:p w:rsidR="007B78DD" w:rsidRDefault="007B78DD" w:rsidP="00D22D76">
            <w:pPr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2,5 per mille, con riduzione del 50% della base imponibile</w:t>
            </w:r>
          </w:p>
        </w:tc>
      </w:tr>
      <w:tr w:rsidR="007B78DD" w:rsidTr="00D22D76">
        <w:trPr>
          <w:trHeight w:val="322"/>
          <w:jc w:val="center"/>
        </w:trPr>
        <w:tc>
          <w:tcPr>
            <w:tcW w:w="5246" w:type="dxa"/>
            <w:hideMark/>
          </w:tcPr>
          <w:p w:rsidR="007B78DD" w:rsidRDefault="007B78DD" w:rsidP="00D22D76">
            <w:pPr>
              <w:tabs>
                <w:tab w:val="right" w:leader="dot" w:pos="8108"/>
              </w:tabs>
              <w:ind w:left="57" w:right="113"/>
              <w:jc w:val="both"/>
              <w:rPr>
                <w:rFonts w:eastAsia="Arial Unicode MS" w:cs="Arial"/>
                <w:spacing w:val="2"/>
                <w:sz w:val="24"/>
                <w:szCs w:val="24"/>
              </w:rPr>
            </w:pPr>
            <w:r>
              <w:rPr>
                <w:rFonts w:eastAsia="Arial Unicode MS" w:cs="Arial"/>
                <w:spacing w:val="2"/>
              </w:rPr>
              <w:t>Unità immobiliare di categoria A (escluso A/10) sfitti e/o a disposizione. Ai fini dell’applicazione dell’imposta s’intende per alloggio non locato o sfitto e/o a disposizione  l’unità immobiliare classificata o classificabile nel gruppo catastale A (ad eccezione della categoria A/10) che non risulti essere:</w:t>
            </w:r>
          </w:p>
          <w:p w:rsidR="007B78DD" w:rsidRDefault="007B78DD" w:rsidP="00D22D76">
            <w:pPr>
              <w:tabs>
                <w:tab w:val="right" w:leader="dot" w:pos="8108"/>
              </w:tabs>
              <w:ind w:left="57" w:right="113"/>
              <w:jc w:val="both"/>
              <w:rPr>
                <w:rFonts w:eastAsia="Arial Unicode MS" w:cs="Arial"/>
                <w:spacing w:val="2"/>
                <w:sz w:val="24"/>
                <w:szCs w:val="24"/>
              </w:rPr>
            </w:pPr>
            <w:r>
              <w:rPr>
                <w:rFonts w:eastAsia="Arial Unicode MS" w:cs="Arial"/>
                <w:spacing w:val="2"/>
              </w:rPr>
              <w:t>residenza anagrafica di soggetto in comodato gratuito, parente in linea retta e collaterale entro il terzo grado e affini entro il secondo grado di soggetti passivi;</w:t>
            </w:r>
          </w:p>
          <w:p w:rsidR="007B78DD" w:rsidRDefault="007B78DD" w:rsidP="00D22D76">
            <w:pPr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eastAsia="Arial Unicode MS" w:cs="Arial"/>
                <w:spacing w:val="2"/>
              </w:rPr>
              <w:t xml:space="preserve">locata con contratto regolarmente registrato per un periodo di almeno 90 giorni durante l’anno                                       </w:t>
            </w:r>
          </w:p>
        </w:tc>
        <w:tc>
          <w:tcPr>
            <w:tcW w:w="3826" w:type="dxa"/>
            <w:hideMark/>
          </w:tcPr>
          <w:p w:rsidR="007B78DD" w:rsidRDefault="007B78DD" w:rsidP="00D22D76">
            <w:pPr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1,8 per mille</w:t>
            </w:r>
          </w:p>
        </w:tc>
      </w:tr>
      <w:tr w:rsidR="007B78DD" w:rsidTr="00D22D76">
        <w:trPr>
          <w:jc w:val="center"/>
        </w:trPr>
        <w:tc>
          <w:tcPr>
            <w:tcW w:w="5246" w:type="dxa"/>
            <w:hideMark/>
          </w:tcPr>
          <w:p w:rsidR="007B78DD" w:rsidRDefault="007B78DD" w:rsidP="00D22D76">
            <w:pPr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Aliquota per tutti gli altri immobili</w:t>
            </w:r>
          </w:p>
        </w:tc>
        <w:tc>
          <w:tcPr>
            <w:tcW w:w="3826" w:type="dxa"/>
            <w:hideMark/>
          </w:tcPr>
          <w:p w:rsidR="007B78DD" w:rsidRDefault="007B78DD" w:rsidP="00D22D76">
            <w:pPr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2,5 per mille</w:t>
            </w:r>
          </w:p>
        </w:tc>
      </w:tr>
    </w:tbl>
    <w:p w:rsidR="007B78DD" w:rsidRPr="007B78DD" w:rsidRDefault="007B78DD">
      <w:pPr>
        <w:rPr>
          <w:i/>
        </w:rPr>
      </w:pPr>
    </w:p>
    <w:sectPr w:rsidR="007B78DD" w:rsidRPr="007B78DD" w:rsidSect="00787A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New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/>
  <w:defaultTabStop w:val="708"/>
  <w:hyphenationZone w:val="283"/>
  <w:characterSpacingControl w:val="doNotCompress"/>
  <w:compat/>
  <w:rsids>
    <w:rsidRoot w:val="007B78DD"/>
    <w:rsid w:val="005834CC"/>
    <w:rsid w:val="006C001D"/>
    <w:rsid w:val="007662FB"/>
    <w:rsid w:val="00787AF3"/>
    <w:rsid w:val="007B78DD"/>
    <w:rsid w:val="00B93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A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rtf1NormalTable">
    <w:name w:val="rtf1 Normal Table"/>
    <w:uiPriority w:val="99"/>
    <w:semiHidden/>
    <w:unhideWhenUsed/>
    <w:qFormat/>
    <w:rsid w:val="007B78DD"/>
    <w:rPr>
      <w:rFonts w:eastAsiaTheme="minorEastAsia"/>
      <w:lang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tf1NormalTable1">
    <w:name w:val="rtf1 Normal Table1"/>
    <w:uiPriority w:val="99"/>
    <w:semiHidden/>
    <w:unhideWhenUsed/>
    <w:qFormat/>
    <w:rsid w:val="007B78DD"/>
    <w:rPr>
      <w:rFonts w:eastAsiaTheme="minorEastAsia"/>
      <w:lang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644</Words>
  <Characters>3673</Characters>
  <Application>Microsoft Office Word</Application>
  <DocSecurity>0</DocSecurity>
  <Lines>30</Lines>
  <Paragraphs>8</Paragraphs>
  <ScaleCrop>false</ScaleCrop>
  <Company>Comune di Cupra Marittima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</dc:creator>
  <cp:keywords/>
  <dc:description/>
  <cp:lastModifiedBy/>
  <cp:revision>1</cp:revision>
  <dcterms:created xsi:type="dcterms:W3CDTF">2018-03-22T11:32:00Z</dcterms:created>
</cp:coreProperties>
</file>