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6" w:rsidRPr="00F42416" w:rsidRDefault="00F42416" w:rsidP="00F4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2416">
        <w:rPr>
          <w:rFonts w:ascii="Times New Roman" w:eastAsia="Times New Roman" w:hAnsi="Times New Roman" w:cs="Times New Roman"/>
          <w:noProof/>
          <w:color w:val="49B9F5"/>
          <w:sz w:val="24"/>
          <w:szCs w:val="24"/>
          <w:lang w:eastAsia="it-IT"/>
        </w:rPr>
        <w:drawing>
          <wp:inline distT="0" distB="0" distL="0" distR="0" wp14:anchorId="4598EE7B" wp14:editId="0981A3C2">
            <wp:extent cx="4848225" cy="542925"/>
            <wp:effectExtent l="0" t="0" r="9525" b="9525"/>
            <wp:docPr id="1" name="Immagine 1" descr="Regione Lazi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Laz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16" w:rsidRPr="00F42416" w:rsidRDefault="00F42416" w:rsidP="00F42416">
      <w:pPr>
        <w:shd w:val="clear" w:color="auto" w:fill="FFFFFF"/>
        <w:spacing w:line="240" w:lineRule="auto"/>
        <w:jc w:val="center"/>
        <w:textAlignment w:val="top"/>
        <w:rPr>
          <w:rFonts w:ascii="Montserrat" w:eastAsia="Times New Roman" w:hAnsi="Montserrat" w:cs="Times New Roman"/>
          <w:color w:val="2E2D2E"/>
          <w:sz w:val="23"/>
          <w:szCs w:val="23"/>
          <w:lang w:eastAsia="it-IT"/>
        </w:rPr>
      </w:pPr>
      <w:r w:rsidRPr="00F42416">
        <w:rPr>
          <w:rFonts w:ascii="Montserrat" w:eastAsia="Times New Roman" w:hAnsi="Montserrat" w:cs="Times New Roman"/>
          <w:noProof/>
          <w:color w:val="2E2D2E"/>
          <w:sz w:val="23"/>
          <w:szCs w:val="23"/>
          <w:lang w:eastAsia="it-IT"/>
        </w:rPr>
        <w:drawing>
          <wp:inline distT="0" distB="0" distL="0" distR="0" wp14:anchorId="1701C69E" wp14:editId="471CE9B7">
            <wp:extent cx="11430000" cy="3810000"/>
            <wp:effectExtent l="0" t="0" r="0" b="0"/>
            <wp:docPr id="2" name="Immagine 2" descr="https://i0.wp.com/www.regione.lazio.it/rl/wp-content/uploads/NESSUNOESCLUSO.png?fit=12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regione.lazio.it/rl/wp-content/uploads/NESSUNOESCLUSO.png?fit=1200%2C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it-IT"/>
        </w:rPr>
        <w:t>Bonus tirocinanti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600 euro</w:t>
      </w: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 per tirocinanti che abbiano dovuto interrompere o sospendere il tirocinio a partire dal 23 febbraio 2020 a causa dell’emergenza Covid19.</w:t>
      </w:r>
    </w:p>
    <w:p w:rsidR="00F42416" w:rsidRPr="00F42416" w:rsidRDefault="00F42416" w:rsidP="00F42416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Investimento complessivo: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€5.400.000</w:t>
      </w:r>
    </w:p>
    <w:p w:rsidR="00F42416" w:rsidRPr="00F42416" w:rsidRDefault="00F42416" w:rsidP="00F42416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Le domande possono essere presentate attraverso la piattaforma generazioniemergenza.laziodisco.it dal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4 maggio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it-IT"/>
        </w:rPr>
        <w:t>Bonus colf-badanti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Da 300 a 600 euro</w:t>
      </w: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 per lavoratori domestici che abbiano subito una sospensione o cessazione dell’attività lavorativa a causa dell’emergenza Covid19 dopo il 23 febbraio.</w:t>
      </w:r>
    </w:p>
    <w:p w:rsidR="00F42416" w:rsidRPr="00F42416" w:rsidRDefault="00F42416" w:rsidP="00F42416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Investimento complessivo: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€4.200.000</w:t>
      </w:r>
    </w:p>
    <w:p w:rsidR="00F42416" w:rsidRPr="00F42416" w:rsidRDefault="00F42416" w:rsidP="00F42416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Le domande possono essere presentate attraverso la piattaforma generazioniemergenza.laziodisco.it dal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5 maggio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it-IT"/>
        </w:rPr>
        <w:lastRenderedPageBreak/>
        <w:t>Bonus sicurezza rider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200 euro</w:t>
      </w: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 per i lavoratori digitali per l’acquisto di dispositivi di protezione individuale per proteggersi dal Covid-19.</w:t>
      </w:r>
    </w:p>
    <w:p w:rsidR="00F42416" w:rsidRPr="00F42416" w:rsidRDefault="00F42416" w:rsidP="00F42416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Investimento complessivo: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€1.600.000</w:t>
      </w:r>
    </w:p>
    <w:p w:rsidR="00F42416" w:rsidRPr="00F42416" w:rsidRDefault="00F42416" w:rsidP="00F42416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Le domande possono essere presentate attraverso la piattaforma generazioniemergenza.laziodisco.it dal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6 maggio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it-IT"/>
        </w:rPr>
        <w:t>Bonus disoccupati e sospesi dal lavoro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600 euro</w:t>
      </w: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 come contributo per persone in stato di disoccupazione o sospensione dal lavoro che non percepiscano altra forma di sostegno al reddito (ammortizzatori sociali, reddito di cittadinanza).</w:t>
      </w:r>
    </w:p>
    <w:p w:rsidR="00F42416" w:rsidRPr="00F42416" w:rsidRDefault="00F42416" w:rsidP="00F42416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Investimento complessivo: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€24.000.000</w:t>
      </w:r>
    </w:p>
    <w:p w:rsidR="00F42416" w:rsidRPr="00F42416" w:rsidRDefault="00F42416" w:rsidP="00F42416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Le domande possono essere presentate attraverso la piattaforma generazioniemergenza.laziodisco.it dal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7 maggio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it-IT"/>
        </w:rPr>
        <w:t>Bonus connettività studenti</w:t>
      </w:r>
    </w:p>
    <w:p w:rsidR="00F42416" w:rsidRPr="00F42416" w:rsidRDefault="00F42416" w:rsidP="00F42416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250 euro</w:t>
      </w: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 xml:space="preserve"> per un contributo una tantum a studenti universitari per acquisto di PC/Notebook, </w:t>
      </w:r>
      <w:proofErr w:type="spellStart"/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tablet</w:t>
      </w:r>
      <w:proofErr w:type="spellEnd"/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, schede SIM, strumentazione per il collegamento a Internet acquistati dal 1° febbraio 2020.</w:t>
      </w:r>
    </w:p>
    <w:p w:rsidR="00F42416" w:rsidRPr="00F42416" w:rsidRDefault="00F42416" w:rsidP="00F42416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Investimento complessivo: 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€4.800.000</w:t>
      </w:r>
    </w:p>
    <w:p w:rsidR="00F42416" w:rsidRPr="00F42416" w:rsidRDefault="00F42416" w:rsidP="00F42416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</w:pPr>
      <w:r w:rsidRPr="00F42416">
        <w:rPr>
          <w:rFonts w:ascii="Montserrat" w:eastAsia="Times New Roman" w:hAnsi="Montserrat" w:cs="Times New Roman"/>
          <w:color w:val="000000"/>
          <w:sz w:val="32"/>
          <w:szCs w:val="32"/>
          <w:lang w:eastAsia="it-IT"/>
        </w:rPr>
        <w:t>Le domande possono essere presentate attraverso la piattaforma generazioniemergenza.laziodisco.it dall</w:t>
      </w:r>
      <w:r w:rsidRPr="00F42416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it-IT"/>
        </w:rPr>
        <w:t>’8 maggio</w:t>
      </w:r>
    </w:p>
    <w:p w:rsidR="00963F22" w:rsidRDefault="00F42416" w:rsidP="00F42416">
      <w:r w:rsidRPr="00F42416">
        <w:rPr>
          <w:rFonts w:ascii="Montserrat" w:eastAsia="Times New Roman" w:hAnsi="Montserrat" w:cs="Times New Roman"/>
          <w:color w:val="2E2D2E"/>
          <w:sz w:val="23"/>
          <w:szCs w:val="23"/>
          <w:lang w:eastAsia="it-IT"/>
        </w:rPr>
        <w:br/>
      </w:r>
      <w:bookmarkStart w:id="0" w:name="_GoBack"/>
      <w:bookmarkEnd w:id="0"/>
    </w:p>
    <w:sectPr w:rsidR="00963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E"/>
    <w:rsid w:val="0097707C"/>
    <w:rsid w:val="00BC139E"/>
    <w:rsid w:val="00F42416"/>
    <w:rsid w:val="00F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6037-5DB5-4AB4-85F9-9622CD34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88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177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198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40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576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0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7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6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egione.lazio.it/r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sindaco-pc</dc:creator>
  <cp:keywords/>
  <dc:description/>
  <cp:lastModifiedBy>sindaco-pc</cp:lastModifiedBy>
  <cp:revision>2</cp:revision>
  <dcterms:created xsi:type="dcterms:W3CDTF">2020-05-04T07:35:00Z</dcterms:created>
  <dcterms:modified xsi:type="dcterms:W3CDTF">2020-05-04T07:36:00Z</dcterms:modified>
</cp:coreProperties>
</file>