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A0" w:rsidRDefault="00993AA0" w:rsidP="00993AA0">
      <w:pPr>
        <w:shd w:val="clear" w:color="auto" w:fill="FFFFFF"/>
        <w:spacing w:after="450" w:line="240" w:lineRule="auto"/>
        <w:rPr>
          <w:rFonts w:ascii="Helvetica" w:eastAsia="Times New Roman" w:hAnsi="Helvetica"/>
          <w:b/>
          <w:bCs/>
          <w:noProof/>
          <w:color w:val="FF0000"/>
          <w:spacing w:val="2"/>
          <w:sz w:val="28"/>
          <w:szCs w:val="28"/>
          <w:u w:val="single"/>
          <w:lang w:eastAsia="it-IT"/>
        </w:rPr>
      </w:pPr>
      <w:r w:rsidRPr="00993AA0">
        <w:rPr>
          <w:rFonts w:ascii="Helvetica" w:eastAsia="Times New Roman" w:hAnsi="Helvetica"/>
          <w:b/>
          <w:bCs/>
          <w:noProof/>
          <w:color w:val="FF0000"/>
          <w:spacing w:val="2"/>
          <w:sz w:val="28"/>
          <w:szCs w:val="28"/>
          <w:u w:val="single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0</wp:posOffset>
                </wp:positionV>
                <wp:extent cx="2019300" cy="6191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A0" w:rsidRDefault="00993AA0">
                            <w:r w:rsidRPr="00993AA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6900" cy="51879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5.05pt;margin-top:0;width:159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">
                <v:textbox>
                  <w:txbxContent>
                    <w:p w:rsidR="00993AA0" w:rsidRDefault="00993AA0">
                      <w:r w:rsidRPr="00993AA0">
                        <w:rPr>
                          <w:noProof/>
                        </w:rPr>
                        <w:drawing>
                          <wp:inline distT="0" distB="0" distL="0" distR="0">
                            <wp:extent cx="1866900" cy="51879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518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3AA0" w:rsidRDefault="00993AA0" w:rsidP="00993AA0">
      <w:pPr>
        <w:shd w:val="clear" w:color="auto" w:fill="FFFFFF"/>
        <w:spacing w:after="450" w:line="240" w:lineRule="auto"/>
        <w:jc w:val="center"/>
        <w:rPr>
          <w:rFonts w:ascii="Helvetica" w:eastAsia="Times New Roman" w:hAnsi="Helvetica"/>
          <w:b/>
          <w:bCs/>
          <w:color w:val="FF0000"/>
          <w:spacing w:val="2"/>
          <w:sz w:val="28"/>
          <w:szCs w:val="28"/>
          <w:u w:val="single"/>
          <w:lang w:eastAsia="it-IT"/>
        </w:rPr>
      </w:pPr>
    </w:p>
    <w:p w:rsidR="0056167A" w:rsidRDefault="0025308F" w:rsidP="00D257AC">
      <w:pPr>
        <w:shd w:val="clear" w:color="auto" w:fill="FFFFFF"/>
        <w:spacing w:after="450" w:line="240" w:lineRule="auto"/>
        <w:rPr>
          <w:rFonts w:asciiTheme="minorHAnsi" w:eastAsia="Times New Roman" w:hAnsiTheme="minorHAnsi" w:cstheme="minorHAnsi"/>
          <w:b/>
          <w:bCs/>
          <w:color w:val="333333"/>
          <w:spacing w:val="2"/>
          <w:sz w:val="28"/>
          <w:szCs w:val="28"/>
          <w:lang w:eastAsia="it-IT"/>
        </w:rPr>
      </w:pPr>
      <w:r w:rsidRPr="00DA5A15">
        <w:rPr>
          <w:rFonts w:asciiTheme="minorHAnsi" w:eastAsia="Times New Roman" w:hAnsiTheme="minorHAnsi" w:cstheme="minorHAnsi"/>
          <w:b/>
          <w:bCs/>
          <w:color w:val="FF0000"/>
          <w:spacing w:val="2"/>
          <w:sz w:val="28"/>
          <w:szCs w:val="28"/>
          <w:lang w:eastAsia="it-IT"/>
        </w:rPr>
        <w:t>DPCM 11 marzo 2020 VALIDITA’ FINO AL 25/03/2020</w:t>
      </w:r>
      <w:r w:rsidR="00DA5A15" w:rsidRPr="00DA5A15">
        <w:rPr>
          <w:rFonts w:asciiTheme="minorHAnsi" w:eastAsia="Times New Roman" w:hAnsiTheme="minorHAnsi" w:cstheme="minorHAnsi"/>
          <w:b/>
          <w:bCs/>
          <w:color w:val="333333"/>
          <w:spacing w:val="2"/>
          <w:sz w:val="28"/>
          <w:szCs w:val="28"/>
          <w:lang w:eastAsia="it-IT"/>
        </w:rPr>
        <w:t xml:space="preserve">: estratto per il territorio comunale di Besozzo </w:t>
      </w:r>
    </w:p>
    <w:p w:rsidR="00D257AC" w:rsidRPr="0056167A" w:rsidRDefault="006D6D28" w:rsidP="00D257AC">
      <w:pPr>
        <w:shd w:val="clear" w:color="auto" w:fill="FFFFFF"/>
        <w:spacing w:after="450" w:line="240" w:lineRule="auto"/>
        <w:rPr>
          <w:rFonts w:asciiTheme="minorHAnsi" w:eastAsia="Times New Roman" w:hAnsiTheme="minorHAnsi" w:cstheme="minorHAnsi"/>
          <w:b/>
          <w:bCs/>
          <w:color w:val="333333"/>
          <w:spacing w:val="2"/>
          <w:sz w:val="28"/>
          <w:szCs w:val="28"/>
          <w:lang w:eastAsia="it-IT"/>
        </w:rPr>
      </w:pPr>
      <w:r w:rsidRPr="00852496">
        <w:rPr>
          <w:rFonts w:asciiTheme="minorHAnsi" w:eastAsia="Times New Roman" w:hAnsiTheme="minorHAnsi" w:cstheme="minorHAnsi"/>
          <w:b/>
          <w:bCs/>
          <w:color w:val="FF0000"/>
          <w:spacing w:val="2"/>
          <w:sz w:val="30"/>
          <w:szCs w:val="30"/>
          <w:lang w:eastAsia="it-IT"/>
        </w:rPr>
        <w:t>ATTIVITA’ SOSPESE:</w:t>
      </w:r>
    </w:p>
    <w:p w:rsidR="00936987" w:rsidRPr="00852496" w:rsidRDefault="0025308F" w:rsidP="00936987">
      <w:pPr>
        <w:pStyle w:val="Paragrafoelenco"/>
        <w:numPr>
          <w:ilvl w:val="0"/>
          <w:numId w:val="3"/>
        </w:numPr>
        <w:shd w:val="clear" w:color="auto" w:fill="FFFFFF"/>
        <w:spacing w:after="450" w:line="240" w:lineRule="auto"/>
        <w:rPr>
          <w:rFonts w:asciiTheme="minorHAnsi" w:eastAsia="Times New Roman" w:hAnsiTheme="minorHAnsi" w:cstheme="minorHAnsi"/>
          <w:b/>
          <w:bCs/>
          <w:color w:val="auto"/>
          <w:spacing w:val="2"/>
          <w:sz w:val="30"/>
          <w:szCs w:val="30"/>
          <w:lang w:eastAsia="it-IT"/>
        </w:rPr>
      </w:pPr>
      <w:r w:rsidRPr="00852496">
        <w:rPr>
          <w:rFonts w:asciiTheme="minorHAnsi" w:eastAsia="Times New Roman" w:hAnsiTheme="minorHAnsi" w:cstheme="minorHAnsi"/>
          <w:color w:val="auto"/>
          <w:spacing w:val="0"/>
          <w:sz w:val="30"/>
          <w:szCs w:val="30"/>
          <w:lang w:eastAsia="it-IT"/>
        </w:rPr>
        <w:t>Tutte l</w:t>
      </w:r>
      <w:r w:rsidR="006D6D28" w:rsidRPr="00852496">
        <w:rPr>
          <w:rFonts w:asciiTheme="minorHAnsi" w:eastAsia="Times New Roman" w:hAnsiTheme="minorHAnsi" w:cstheme="minorHAnsi"/>
          <w:color w:val="auto"/>
          <w:spacing w:val="0"/>
          <w:sz w:val="30"/>
          <w:szCs w:val="30"/>
          <w:lang w:eastAsia="it-IT"/>
        </w:rPr>
        <w:t>e attività commerciali al dettaglio</w:t>
      </w:r>
      <w:r w:rsidRPr="00852496">
        <w:rPr>
          <w:rFonts w:asciiTheme="minorHAnsi" w:eastAsia="Times New Roman" w:hAnsiTheme="minorHAnsi" w:cstheme="minorHAnsi"/>
          <w:color w:val="auto"/>
          <w:spacing w:val="0"/>
          <w:sz w:val="30"/>
          <w:szCs w:val="30"/>
          <w:lang w:eastAsia="it-IT"/>
        </w:rPr>
        <w:t xml:space="preserve"> </w:t>
      </w:r>
    </w:p>
    <w:p w:rsidR="00D257AC" w:rsidRPr="00852496" w:rsidRDefault="006D6D28" w:rsidP="00936987">
      <w:pPr>
        <w:pStyle w:val="Paragrafoelenco"/>
        <w:numPr>
          <w:ilvl w:val="0"/>
          <w:numId w:val="3"/>
        </w:numPr>
        <w:shd w:val="clear" w:color="auto" w:fill="FFFFFF"/>
        <w:spacing w:after="450" w:line="240" w:lineRule="auto"/>
        <w:rPr>
          <w:rFonts w:asciiTheme="minorHAnsi" w:eastAsia="Times New Roman" w:hAnsiTheme="minorHAnsi" w:cstheme="minorHAnsi"/>
          <w:b/>
          <w:bCs/>
          <w:color w:val="auto"/>
          <w:spacing w:val="2"/>
          <w:sz w:val="30"/>
          <w:szCs w:val="30"/>
          <w:lang w:eastAsia="it-IT"/>
        </w:rPr>
      </w:pPr>
      <w:r w:rsidRPr="00852496">
        <w:rPr>
          <w:rFonts w:asciiTheme="minorHAnsi" w:eastAsia="Times New Roman" w:hAnsiTheme="minorHAnsi" w:cstheme="minorHAnsi"/>
          <w:color w:val="auto"/>
          <w:spacing w:val="0"/>
          <w:sz w:val="30"/>
          <w:szCs w:val="30"/>
          <w:lang w:eastAsia="it-IT"/>
        </w:rPr>
        <w:t>Le attività dei servizi di ristorazione</w:t>
      </w:r>
      <w:r w:rsidR="00D257AC" w:rsidRPr="00852496">
        <w:rPr>
          <w:rFonts w:asciiTheme="minorHAnsi" w:eastAsia="Times New Roman" w:hAnsiTheme="minorHAnsi" w:cstheme="minorHAnsi"/>
          <w:color w:val="auto"/>
          <w:spacing w:val="0"/>
          <w:sz w:val="30"/>
          <w:szCs w:val="30"/>
          <w:lang w:eastAsia="it-IT"/>
        </w:rPr>
        <w:t xml:space="preserve">: </w:t>
      </w:r>
      <w:r w:rsidRPr="00852496">
        <w:rPr>
          <w:rFonts w:asciiTheme="minorHAnsi" w:eastAsia="Times New Roman" w:hAnsiTheme="minorHAnsi" w:cstheme="minorHAnsi"/>
          <w:color w:val="auto"/>
          <w:spacing w:val="0"/>
          <w:sz w:val="30"/>
          <w:szCs w:val="30"/>
          <w:lang w:eastAsia="it-IT"/>
        </w:rPr>
        <w:t>bar, ristoranti, gelaterie, pasticcerie</w:t>
      </w:r>
      <w:r w:rsidR="00D257AC" w:rsidRPr="00852496">
        <w:rPr>
          <w:rFonts w:asciiTheme="minorHAnsi" w:eastAsia="Times New Roman" w:hAnsiTheme="minorHAnsi" w:cstheme="minorHAnsi"/>
          <w:color w:val="auto"/>
          <w:spacing w:val="0"/>
          <w:sz w:val="30"/>
          <w:szCs w:val="30"/>
          <w:lang w:eastAsia="it-IT"/>
        </w:rPr>
        <w:t xml:space="preserve"> (r</w:t>
      </w:r>
      <w:r w:rsidRPr="00852496">
        <w:rPr>
          <w:rFonts w:asciiTheme="minorHAnsi" w:eastAsia="Times New Roman" w:hAnsiTheme="minorHAnsi" w:cstheme="minorHAnsi"/>
          <w:color w:val="auto"/>
          <w:spacing w:val="0"/>
          <w:sz w:val="30"/>
          <w:szCs w:val="30"/>
          <w:lang w:eastAsia="it-IT"/>
        </w:rPr>
        <w:t>esta consentita la sola ristorazione con consegna a domicilio</w:t>
      </w:r>
      <w:r w:rsidR="00D257AC" w:rsidRPr="00852496">
        <w:rPr>
          <w:rFonts w:asciiTheme="minorHAnsi" w:eastAsia="Times New Roman" w:hAnsiTheme="minorHAnsi" w:cstheme="minorHAnsi"/>
          <w:color w:val="auto"/>
          <w:spacing w:val="0"/>
          <w:sz w:val="30"/>
          <w:szCs w:val="30"/>
          <w:lang w:eastAsia="it-IT"/>
        </w:rPr>
        <w:t>)</w:t>
      </w:r>
    </w:p>
    <w:p w:rsidR="00936987" w:rsidRPr="00852496" w:rsidRDefault="006D6D28" w:rsidP="00852496">
      <w:pPr>
        <w:pStyle w:val="Paragrafoelenco"/>
        <w:numPr>
          <w:ilvl w:val="0"/>
          <w:numId w:val="3"/>
        </w:numPr>
        <w:shd w:val="clear" w:color="auto" w:fill="FFFFFF"/>
        <w:spacing w:after="450" w:line="240" w:lineRule="auto"/>
        <w:jc w:val="both"/>
        <w:rPr>
          <w:rFonts w:asciiTheme="minorHAnsi" w:eastAsia="Times New Roman" w:hAnsiTheme="minorHAnsi" w:cstheme="minorHAnsi"/>
          <w:color w:val="auto"/>
          <w:spacing w:val="2"/>
          <w:sz w:val="30"/>
          <w:szCs w:val="30"/>
          <w:lang w:eastAsia="it-IT"/>
        </w:rPr>
      </w:pPr>
      <w:r w:rsidRPr="00852496">
        <w:rPr>
          <w:rFonts w:asciiTheme="minorHAnsi" w:eastAsia="Times New Roman" w:hAnsiTheme="minorHAnsi" w:cstheme="minorHAnsi"/>
          <w:color w:val="auto"/>
          <w:spacing w:val="0"/>
          <w:sz w:val="30"/>
          <w:szCs w:val="30"/>
          <w:lang w:eastAsia="it-IT"/>
        </w:rPr>
        <w:t>Le attività inerenti i</w:t>
      </w:r>
      <w:r w:rsidR="0056167A">
        <w:rPr>
          <w:rFonts w:asciiTheme="minorHAnsi" w:eastAsia="Times New Roman" w:hAnsiTheme="minorHAnsi" w:cstheme="minorHAnsi"/>
          <w:color w:val="auto"/>
          <w:spacing w:val="0"/>
          <w:sz w:val="30"/>
          <w:szCs w:val="30"/>
          <w:lang w:eastAsia="it-IT"/>
        </w:rPr>
        <w:t xml:space="preserve"> </w:t>
      </w:r>
      <w:r w:rsidRPr="00852496">
        <w:rPr>
          <w:rFonts w:asciiTheme="minorHAnsi" w:eastAsia="Times New Roman" w:hAnsiTheme="minorHAnsi" w:cstheme="minorHAnsi"/>
          <w:color w:val="auto"/>
          <w:spacing w:val="0"/>
          <w:sz w:val="30"/>
          <w:szCs w:val="30"/>
          <w:lang w:eastAsia="it-IT"/>
        </w:rPr>
        <w:t>servizi alla persona</w:t>
      </w:r>
      <w:r w:rsidR="00D257AC" w:rsidRPr="00852496">
        <w:rPr>
          <w:rFonts w:asciiTheme="minorHAnsi" w:eastAsia="Times New Roman" w:hAnsiTheme="minorHAnsi" w:cstheme="minorHAnsi"/>
          <w:color w:val="auto"/>
          <w:spacing w:val="0"/>
          <w:sz w:val="30"/>
          <w:szCs w:val="30"/>
          <w:lang w:eastAsia="it-IT"/>
        </w:rPr>
        <w:t xml:space="preserve">: </w:t>
      </w:r>
      <w:r w:rsidRPr="00852496">
        <w:rPr>
          <w:rFonts w:asciiTheme="minorHAnsi" w:eastAsia="Times New Roman" w:hAnsiTheme="minorHAnsi" w:cstheme="minorHAnsi"/>
          <w:color w:val="auto"/>
          <w:spacing w:val="0"/>
          <w:sz w:val="30"/>
          <w:szCs w:val="30"/>
          <w:lang w:eastAsia="it-IT"/>
        </w:rPr>
        <w:t>parrucchieri, barbieri, estetisti</w:t>
      </w:r>
    </w:p>
    <w:p w:rsidR="006D6D28" w:rsidRPr="00852496" w:rsidRDefault="006D6D28" w:rsidP="006D6D28">
      <w:pPr>
        <w:shd w:val="clear" w:color="auto" w:fill="FFFFFF"/>
        <w:spacing w:after="450" w:line="240" w:lineRule="auto"/>
        <w:rPr>
          <w:rFonts w:asciiTheme="minorHAnsi" w:eastAsia="Times New Roman" w:hAnsiTheme="minorHAnsi" w:cstheme="minorHAnsi"/>
          <w:color w:val="333333"/>
          <w:spacing w:val="2"/>
          <w:sz w:val="30"/>
          <w:szCs w:val="30"/>
          <w:lang w:eastAsia="it-IT"/>
        </w:rPr>
      </w:pPr>
      <w:r w:rsidRPr="00852496">
        <w:rPr>
          <w:rFonts w:asciiTheme="minorHAnsi" w:eastAsia="Times New Roman" w:hAnsiTheme="minorHAnsi" w:cstheme="minorHAnsi"/>
          <w:b/>
          <w:bCs/>
          <w:color w:val="FF0000"/>
          <w:spacing w:val="2"/>
          <w:sz w:val="30"/>
          <w:szCs w:val="30"/>
          <w:lang w:eastAsia="it-IT"/>
        </w:rPr>
        <w:t>ATTIVITA’ APERTE</w:t>
      </w:r>
      <w:r w:rsidR="0025308F" w:rsidRPr="00852496">
        <w:rPr>
          <w:rFonts w:asciiTheme="minorHAnsi" w:eastAsia="Times New Roman" w:hAnsiTheme="minorHAnsi" w:cstheme="minorHAnsi"/>
          <w:color w:val="FF0000"/>
          <w:spacing w:val="0"/>
          <w:sz w:val="30"/>
          <w:szCs w:val="30"/>
          <w:lang w:eastAsia="it-IT"/>
        </w:rPr>
        <w:t xml:space="preserve"> </w:t>
      </w:r>
      <w:r w:rsidR="00993AA0"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>d</w:t>
      </w:r>
      <w:r w:rsidR="0025308F"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>eve essere in ogni caso garantita la distanza di sicurezza interpersonale di un metro.</w:t>
      </w:r>
    </w:p>
    <w:p w:rsidR="0025308F" w:rsidRPr="00852496" w:rsidRDefault="0025308F" w:rsidP="00936987">
      <w:pPr>
        <w:pStyle w:val="Paragrafoelenco"/>
        <w:numPr>
          <w:ilvl w:val="0"/>
          <w:numId w:val="2"/>
        </w:numPr>
        <w:shd w:val="clear" w:color="auto" w:fill="FFFFFF"/>
        <w:spacing w:after="450" w:line="240" w:lineRule="auto"/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</w:pPr>
      <w:r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>Supermercati, Discount</w:t>
      </w:r>
      <w:r w:rsidR="00852496"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 xml:space="preserve">, </w:t>
      </w:r>
      <w:r w:rsidR="00993AA0"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>negozi di prodotti alimentari</w:t>
      </w:r>
      <w:r w:rsidR="00DE175E"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 xml:space="preserve"> anche bio</w:t>
      </w:r>
    </w:p>
    <w:p w:rsidR="006D6D28" w:rsidRPr="00852496" w:rsidRDefault="00D257AC" w:rsidP="00936987">
      <w:pPr>
        <w:pStyle w:val="Paragrafoelenco"/>
        <w:numPr>
          <w:ilvl w:val="0"/>
          <w:numId w:val="2"/>
        </w:numPr>
        <w:shd w:val="clear" w:color="auto" w:fill="FFFFFF"/>
        <w:spacing w:after="450" w:line="240" w:lineRule="auto"/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</w:pPr>
      <w:r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>F</w:t>
      </w:r>
      <w:r w:rsidR="006D6D28"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>armacie</w:t>
      </w:r>
      <w:r w:rsidR="00852496"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 xml:space="preserve"> e</w:t>
      </w:r>
      <w:r w:rsidR="006D6D28"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 xml:space="preserve"> parafarmacie</w:t>
      </w:r>
    </w:p>
    <w:p w:rsidR="00D257AC" w:rsidRPr="00852496" w:rsidRDefault="00852496" w:rsidP="00936987">
      <w:pPr>
        <w:pStyle w:val="Paragrafoelenco"/>
        <w:numPr>
          <w:ilvl w:val="0"/>
          <w:numId w:val="2"/>
        </w:numPr>
        <w:shd w:val="clear" w:color="auto" w:fill="FFFFFF"/>
        <w:spacing w:after="450" w:line="240" w:lineRule="auto"/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</w:pPr>
      <w:r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>E</w:t>
      </w:r>
      <w:r w:rsidR="00D257AC"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>dicole</w:t>
      </w:r>
      <w:r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 xml:space="preserve"> e </w:t>
      </w:r>
      <w:r w:rsidR="00D257AC"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>tabaccai</w:t>
      </w:r>
    </w:p>
    <w:p w:rsidR="0025308F" w:rsidRPr="00852496" w:rsidRDefault="00852496" w:rsidP="0093698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</w:pPr>
      <w:r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>S</w:t>
      </w:r>
      <w:r w:rsidR="006D6D28"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 xml:space="preserve">ervizi bancari, finanziari, assicurativi </w:t>
      </w:r>
    </w:p>
    <w:p w:rsidR="006D6D28" w:rsidRPr="00852496" w:rsidRDefault="00852496" w:rsidP="0093698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</w:pPr>
      <w:r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>U</w:t>
      </w:r>
      <w:r w:rsidR="00993AA0"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>ffici postali</w:t>
      </w:r>
      <w:r w:rsidR="00950CE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 xml:space="preserve"> (per informazioni sugli orari tel. 0332/970478)</w:t>
      </w:r>
      <w:bookmarkStart w:id="0" w:name="_GoBack"/>
      <w:bookmarkEnd w:id="0"/>
    </w:p>
    <w:p w:rsidR="00DD1890" w:rsidRPr="00852496" w:rsidRDefault="00DD1890" w:rsidP="00936987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color w:val="333333"/>
          <w:spacing w:val="3"/>
          <w:sz w:val="30"/>
          <w:szCs w:val="30"/>
        </w:rPr>
      </w:pPr>
      <w:r w:rsidRPr="00852496"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  <w:t>Lavanderie</w:t>
      </w:r>
      <w:r w:rsidR="00852496" w:rsidRPr="00852496"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  <w:t xml:space="preserve"> e </w:t>
      </w:r>
      <w:r w:rsidRPr="00852496"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  <w:t>tintorie</w:t>
      </w:r>
    </w:p>
    <w:p w:rsidR="00620515" w:rsidRPr="00852496" w:rsidRDefault="00DD1890" w:rsidP="00936987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</w:pPr>
      <w:r w:rsidRPr="00852496"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  <w:t>Servizi di pompe funebri e attività connesse</w:t>
      </w:r>
    </w:p>
    <w:p w:rsidR="00DE175E" w:rsidRPr="00852496" w:rsidRDefault="00DE175E" w:rsidP="00936987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</w:pPr>
      <w:r w:rsidRPr="00852496"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  <w:t>Commercio al dettaglio di prodotti per igiene della persona e profumeria</w:t>
      </w:r>
    </w:p>
    <w:p w:rsidR="00936987" w:rsidRPr="00852496" w:rsidRDefault="0025308F" w:rsidP="0093698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</w:pPr>
      <w:r w:rsidRPr="00852496"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  <w:t>Commercio al dettaglio di ferramenta, vernici, materiale elettrico e termoidraulico</w:t>
      </w:r>
    </w:p>
    <w:p w:rsidR="00936987" w:rsidRPr="00852496" w:rsidRDefault="00936987" w:rsidP="0093698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</w:pPr>
      <w:r w:rsidRPr="00852496"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  <w:t>Commercio al dettaglio di ottica, fotografica, telecomunicazioni</w:t>
      </w:r>
      <w:r w:rsidR="00CB38AF"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  <w:t>,</w:t>
      </w:r>
      <w:r w:rsidRPr="00852496"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  <w:t xml:space="preserve"> informatica</w:t>
      </w:r>
      <w:r w:rsidR="00CB38AF"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  <w:t>, elettronica</w:t>
      </w:r>
    </w:p>
    <w:p w:rsidR="0025308F" w:rsidRPr="00852496" w:rsidRDefault="00993AA0" w:rsidP="0093698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</w:pPr>
      <w:r w:rsidRPr="00852496"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  <w:t>B</w:t>
      </w:r>
      <w:r w:rsidR="0025308F" w:rsidRPr="00852496"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  <w:t>enzinai</w:t>
      </w:r>
      <w:r w:rsidR="00936987" w:rsidRPr="00852496"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  <w:t xml:space="preserve"> e forniture per il riscaldamento</w:t>
      </w:r>
    </w:p>
    <w:p w:rsidR="0025308F" w:rsidRDefault="00936987" w:rsidP="0093698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</w:pPr>
      <w:r w:rsidRPr="00852496">
        <w:rPr>
          <w:rFonts w:asciiTheme="minorHAnsi" w:hAnsiTheme="minorHAnsi" w:cstheme="minorHAnsi"/>
          <w:color w:val="333333"/>
          <w:spacing w:val="3"/>
          <w:sz w:val="30"/>
          <w:szCs w:val="30"/>
          <w:shd w:val="clear" w:color="auto" w:fill="FFFFFF"/>
        </w:rPr>
        <w:t xml:space="preserve">Acquisti on line </w:t>
      </w:r>
      <w:r w:rsidRPr="00852496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 xml:space="preserve"> </w:t>
      </w:r>
    </w:p>
    <w:p w:rsidR="0056167A" w:rsidRDefault="0056167A" w:rsidP="0093698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</w:pPr>
      <w:r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>Meccanici</w:t>
      </w:r>
      <w:r w:rsidR="00FD0B3E"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 xml:space="preserve">, Carrozzieri, artigiani in genere </w:t>
      </w:r>
    </w:p>
    <w:p w:rsidR="0056167A" w:rsidRDefault="0056167A" w:rsidP="0093698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</w:pPr>
      <w:r>
        <w:rPr>
          <w:rFonts w:asciiTheme="minorHAnsi" w:eastAsia="Times New Roman" w:hAnsiTheme="minorHAnsi" w:cstheme="minorHAnsi"/>
          <w:color w:val="333333"/>
          <w:spacing w:val="0"/>
          <w:sz w:val="30"/>
          <w:szCs w:val="30"/>
          <w:lang w:eastAsia="it-IT"/>
        </w:rPr>
        <w:t xml:space="preserve">Attività produttive </w:t>
      </w:r>
    </w:p>
    <w:p w:rsidR="00DA5A15" w:rsidRPr="00DA5A15" w:rsidRDefault="00DA5A15" w:rsidP="00DA5A15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i/>
          <w:iCs/>
          <w:color w:val="333333"/>
          <w:spacing w:val="0"/>
          <w:sz w:val="24"/>
          <w:szCs w:val="24"/>
          <w:lang w:eastAsia="it-IT"/>
        </w:rPr>
      </w:pPr>
      <w:r w:rsidRPr="00DA5A15">
        <w:rPr>
          <w:rFonts w:asciiTheme="minorHAnsi" w:eastAsia="Times New Roman" w:hAnsiTheme="minorHAnsi" w:cstheme="minorHAnsi"/>
          <w:b/>
          <w:bCs/>
          <w:i/>
          <w:iCs/>
          <w:color w:val="333333"/>
          <w:spacing w:val="0"/>
          <w:sz w:val="24"/>
          <w:szCs w:val="24"/>
          <w:lang w:eastAsia="it-IT"/>
        </w:rPr>
        <w:t xml:space="preserve">Per l’elenco dettagliato di tutte le attività sospese e garantite si rimanda agli allegati 1 e 2 del DPCM 11 marzo 2020 disponibile anche sul sito del comune </w:t>
      </w:r>
      <w:r>
        <w:rPr>
          <w:rFonts w:asciiTheme="minorHAnsi" w:eastAsia="Times New Roman" w:hAnsiTheme="minorHAnsi" w:cstheme="minorHAnsi"/>
          <w:b/>
          <w:bCs/>
          <w:i/>
          <w:iCs/>
          <w:color w:val="333333"/>
          <w:spacing w:val="0"/>
          <w:sz w:val="24"/>
          <w:szCs w:val="24"/>
          <w:lang w:eastAsia="it-IT"/>
        </w:rPr>
        <w:t>(www.comune.besozzo.va.it)</w:t>
      </w:r>
    </w:p>
    <w:sectPr w:rsidR="00DA5A15" w:rsidRPr="00DA5A15" w:rsidSect="00620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08A6"/>
    <w:multiLevelType w:val="hybridMultilevel"/>
    <w:tmpl w:val="09E4C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4457"/>
    <w:multiLevelType w:val="multilevel"/>
    <w:tmpl w:val="06A8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64333"/>
    <w:multiLevelType w:val="hybridMultilevel"/>
    <w:tmpl w:val="9FB0A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28"/>
    <w:rsid w:val="0025308F"/>
    <w:rsid w:val="0056167A"/>
    <w:rsid w:val="00620515"/>
    <w:rsid w:val="00683A8E"/>
    <w:rsid w:val="006D6D28"/>
    <w:rsid w:val="00721C49"/>
    <w:rsid w:val="00852496"/>
    <w:rsid w:val="00936987"/>
    <w:rsid w:val="00950CE6"/>
    <w:rsid w:val="00993AA0"/>
    <w:rsid w:val="00CB38AF"/>
    <w:rsid w:val="00CB3F09"/>
    <w:rsid w:val="00D257AC"/>
    <w:rsid w:val="00DA5A15"/>
    <w:rsid w:val="00DD1890"/>
    <w:rsid w:val="00DE175E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3579"/>
  <w15:chartTrackingRefBased/>
  <w15:docId w15:val="{55EE2391-31D0-46CB-B80B-68A2CBFD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Times New Roman"/>
        <w:color w:val="000000"/>
        <w:spacing w:val="-2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05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D6D2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D6D28"/>
    <w:rPr>
      <w:b/>
      <w:bCs/>
    </w:rPr>
  </w:style>
  <w:style w:type="paragraph" w:styleId="Paragrafoelenco">
    <w:name w:val="List Paragraph"/>
    <w:basedOn w:val="Normale"/>
    <w:uiPriority w:val="34"/>
    <w:qFormat/>
    <w:rsid w:val="006D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Prot2</dc:creator>
  <cp:keywords/>
  <dc:description/>
  <cp:lastModifiedBy>Prot2</cp:lastModifiedBy>
  <cp:revision>10</cp:revision>
  <cp:lastPrinted>2020-03-12T09:02:00Z</cp:lastPrinted>
  <dcterms:created xsi:type="dcterms:W3CDTF">2020-03-12T08:35:00Z</dcterms:created>
  <dcterms:modified xsi:type="dcterms:W3CDTF">2020-03-12T09:51:00Z</dcterms:modified>
</cp:coreProperties>
</file>