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C4B" w:rsidRPr="00E13874" w:rsidRDefault="00232C4B" w:rsidP="003B6391">
      <w:pPr>
        <w:pStyle w:val="Default"/>
        <w:ind w:left="1416" w:hanging="1274"/>
        <w:jc w:val="both"/>
        <w:rPr>
          <w:rFonts w:ascii="Arial" w:hAnsi="Arial" w:cs="Arial"/>
          <w:color w:val="auto"/>
          <w:sz w:val="22"/>
          <w:szCs w:val="22"/>
        </w:rPr>
      </w:pPr>
      <w:r w:rsidRPr="00E13874">
        <w:rPr>
          <w:rFonts w:ascii="Arial" w:hAnsi="Arial" w:cs="Arial"/>
          <w:b/>
          <w:bCs/>
          <w:color w:val="auto"/>
          <w:sz w:val="22"/>
          <w:szCs w:val="22"/>
        </w:rPr>
        <w:t xml:space="preserve">OGGETTO: LEGGE REGIONALE </w:t>
      </w:r>
      <w:r w:rsidR="00855678" w:rsidRPr="00E13874">
        <w:rPr>
          <w:rFonts w:ascii="Arial" w:hAnsi="Arial" w:cs="Arial"/>
          <w:b/>
          <w:bCs/>
          <w:color w:val="auto"/>
          <w:sz w:val="22"/>
          <w:szCs w:val="22"/>
        </w:rPr>
        <w:t>N. 7 DEL 10.3.</w:t>
      </w:r>
      <w:r w:rsidRPr="00E13874">
        <w:rPr>
          <w:rFonts w:ascii="Arial" w:hAnsi="Arial" w:cs="Arial"/>
          <w:b/>
          <w:bCs/>
          <w:color w:val="auto"/>
          <w:sz w:val="22"/>
          <w:szCs w:val="22"/>
        </w:rPr>
        <w:t>2017 - ART. 4. RECUPERO DEI VANI E</w:t>
      </w:r>
      <w:r w:rsidR="00855678" w:rsidRPr="00E13874">
        <w:rPr>
          <w:rFonts w:ascii="Arial" w:hAnsi="Arial" w:cs="Arial"/>
          <w:b/>
          <w:bCs/>
          <w:color w:val="auto"/>
          <w:sz w:val="22"/>
          <w:szCs w:val="22"/>
        </w:rPr>
        <w:t xml:space="preserve"> LOCALI SEMINTERRATI ESISTENTI: DEFINIZIONE DEGLI AMBITI DI ESCLUSIONE E </w:t>
      </w:r>
      <w:r w:rsidRPr="00E13874">
        <w:rPr>
          <w:rFonts w:ascii="Arial" w:hAnsi="Arial" w:cs="Arial"/>
          <w:b/>
          <w:bCs/>
          <w:color w:val="auto"/>
          <w:sz w:val="22"/>
          <w:szCs w:val="22"/>
        </w:rPr>
        <w:t>RECEPIMENTO</w:t>
      </w:r>
      <w:r w:rsidR="00855678" w:rsidRPr="00E13874">
        <w:rPr>
          <w:rFonts w:ascii="Arial" w:hAnsi="Arial" w:cs="Arial"/>
          <w:b/>
          <w:bCs/>
          <w:color w:val="auto"/>
          <w:sz w:val="22"/>
          <w:szCs w:val="22"/>
        </w:rPr>
        <w:t xml:space="preserve"> DISPOSIZIONI ATTUATIVE.</w:t>
      </w:r>
    </w:p>
    <w:p w:rsidR="00232C4B" w:rsidRPr="00E13874" w:rsidRDefault="00232C4B" w:rsidP="00232C4B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232C4B" w:rsidRPr="00E13874" w:rsidRDefault="00232C4B" w:rsidP="00232C4B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13874">
        <w:rPr>
          <w:rFonts w:ascii="Arial" w:hAnsi="Arial" w:cs="Arial"/>
          <w:b/>
          <w:color w:val="auto"/>
          <w:sz w:val="22"/>
          <w:szCs w:val="22"/>
        </w:rPr>
        <w:t>IL CONSIGLIO COMUNALE</w:t>
      </w:r>
    </w:p>
    <w:p w:rsidR="00232C4B" w:rsidRPr="00E13874" w:rsidRDefault="00232C4B" w:rsidP="00232C4B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3B6391" w:rsidRPr="00E13874" w:rsidRDefault="003B6391" w:rsidP="00232C4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E13874">
        <w:rPr>
          <w:rFonts w:ascii="Arial" w:hAnsi="Arial" w:cs="Arial"/>
          <w:color w:val="auto"/>
          <w:sz w:val="22"/>
          <w:szCs w:val="22"/>
        </w:rPr>
        <w:t xml:space="preserve">Premesso </w:t>
      </w:r>
      <w:r w:rsidR="00B30432" w:rsidRPr="00E13874">
        <w:rPr>
          <w:rFonts w:ascii="Arial" w:hAnsi="Arial" w:cs="Arial"/>
          <w:color w:val="auto"/>
          <w:sz w:val="22"/>
          <w:szCs w:val="22"/>
        </w:rPr>
        <w:t>che</w:t>
      </w:r>
      <w:r w:rsidR="00232C4B" w:rsidRPr="00E13874">
        <w:rPr>
          <w:rFonts w:ascii="Arial" w:hAnsi="Arial" w:cs="Arial"/>
          <w:color w:val="auto"/>
          <w:sz w:val="22"/>
          <w:szCs w:val="22"/>
        </w:rPr>
        <w:t xml:space="preserve"> </w:t>
      </w:r>
      <w:r w:rsidRPr="00E13874">
        <w:rPr>
          <w:rFonts w:ascii="Arial" w:hAnsi="Arial" w:cs="Arial"/>
          <w:color w:val="auto"/>
          <w:sz w:val="22"/>
          <w:szCs w:val="22"/>
        </w:rPr>
        <w:t xml:space="preserve">la </w:t>
      </w:r>
      <w:r w:rsidR="00232C4B" w:rsidRPr="00E13874">
        <w:rPr>
          <w:rFonts w:ascii="Arial" w:hAnsi="Arial" w:cs="Arial"/>
          <w:color w:val="auto"/>
          <w:sz w:val="22"/>
          <w:szCs w:val="22"/>
        </w:rPr>
        <w:t>Regione</w:t>
      </w:r>
      <w:r w:rsidRPr="00E13874">
        <w:rPr>
          <w:rFonts w:ascii="Arial" w:hAnsi="Arial" w:cs="Arial"/>
          <w:color w:val="auto"/>
          <w:sz w:val="22"/>
          <w:szCs w:val="22"/>
        </w:rPr>
        <w:t xml:space="preserve"> Lombardia con la legge</w:t>
      </w:r>
      <w:r w:rsidR="00232C4B" w:rsidRPr="00E13874">
        <w:rPr>
          <w:rFonts w:ascii="Arial" w:hAnsi="Arial" w:cs="Arial"/>
          <w:color w:val="auto"/>
          <w:sz w:val="22"/>
          <w:szCs w:val="22"/>
        </w:rPr>
        <w:t xml:space="preserve"> n</w:t>
      </w:r>
      <w:r w:rsidR="0024470D" w:rsidRPr="00E13874">
        <w:rPr>
          <w:rFonts w:ascii="Arial" w:hAnsi="Arial" w:cs="Arial"/>
          <w:color w:val="auto"/>
          <w:sz w:val="22"/>
          <w:szCs w:val="22"/>
        </w:rPr>
        <w:t xml:space="preserve">° 7 del 10 marzo </w:t>
      </w:r>
      <w:r w:rsidR="00232C4B" w:rsidRPr="00E13874">
        <w:rPr>
          <w:rFonts w:ascii="Arial" w:hAnsi="Arial" w:cs="Arial"/>
          <w:color w:val="auto"/>
          <w:sz w:val="22"/>
          <w:szCs w:val="22"/>
        </w:rPr>
        <w:t xml:space="preserve">2017 “Recupero dei vani e locali seminterrati esistenti” </w:t>
      </w:r>
      <w:r w:rsidR="0024470D" w:rsidRPr="00E13874">
        <w:rPr>
          <w:rFonts w:ascii="Arial" w:hAnsi="Arial" w:cs="Arial"/>
          <w:color w:val="auto"/>
          <w:sz w:val="22"/>
          <w:szCs w:val="22"/>
        </w:rPr>
        <w:t xml:space="preserve">pubblicata su </w:t>
      </w:r>
      <w:r w:rsidR="00232C4B" w:rsidRPr="00E13874">
        <w:rPr>
          <w:rFonts w:ascii="Arial" w:hAnsi="Arial" w:cs="Arial"/>
          <w:color w:val="auto"/>
          <w:sz w:val="22"/>
          <w:szCs w:val="22"/>
        </w:rPr>
        <w:t>BURL n</w:t>
      </w:r>
      <w:r w:rsidR="0024470D" w:rsidRPr="00E13874">
        <w:rPr>
          <w:rFonts w:ascii="Arial" w:hAnsi="Arial" w:cs="Arial"/>
          <w:color w:val="auto"/>
          <w:sz w:val="22"/>
          <w:szCs w:val="22"/>
        </w:rPr>
        <w:t>°</w:t>
      </w:r>
      <w:r w:rsidR="00232C4B" w:rsidRPr="00E13874">
        <w:rPr>
          <w:rFonts w:ascii="Arial" w:hAnsi="Arial" w:cs="Arial"/>
          <w:color w:val="auto"/>
          <w:sz w:val="22"/>
          <w:szCs w:val="22"/>
        </w:rPr>
        <w:t xml:space="preserve">11, </w:t>
      </w:r>
      <w:r w:rsidR="0024470D" w:rsidRPr="00E13874">
        <w:rPr>
          <w:rFonts w:ascii="Arial" w:hAnsi="Arial" w:cs="Arial"/>
          <w:color w:val="auto"/>
          <w:sz w:val="22"/>
          <w:szCs w:val="22"/>
        </w:rPr>
        <w:t>serie “</w:t>
      </w:r>
      <w:r w:rsidR="00232C4B" w:rsidRPr="00E13874">
        <w:rPr>
          <w:rFonts w:ascii="Arial" w:hAnsi="Arial" w:cs="Arial"/>
          <w:color w:val="auto"/>
          <w:sz w:val="22"/>
          <w:szCs w:val="22"/>
        </w:rPr>
        <w:t>suppl</w:t>
      </w:r>
      <w:r w:rsidR="0024470D" w:rsidRPr="00E13874">
        <w:rPr>
          <w:rFonts w:ascii="Arial" w:hAnsi="Arial" w:cs="Arial"/>
          <w:color w:val="auto"/>
          <w:sz w:val="22"/>
          <w:szCs w:val="22"/>
        </w:rPr>
        <w:t>emento”</w:t>
      </w:r>
      <w:r w:rsidR="00232C4B" w:rsidRPr="00E13874">
        <w:rPr>
          <w:rFonts w:ascii="Arial" w:hAnsi="Arial" w:cs="Arial"/>
          <w:color w:val="auto"/>
          <w:sz w:val="22"/>
          <w:szCs w:val="22"/>
        </w:rPr>
        <w:t xml:space="preserve"> del 13 marzo 2017, promuove il recupero dei vani e locali seminterrati ad uso residenziale, terziario </w:t>
      </w:r>
      <w:r w:rsidRPr="00E13874">
        <w:rPr>
          <w:rFonts w:ascii="Arial" w:hAnsi="Arial" w:cs="Arial"/>
          <w:color w:val="auto"/>
          <w:sz w:val="22"/>
          <w:szCs w:val="22"/>
        </w:rPr>
        <w:t>o commerciale, con la finalità</w:t>
      </w:r>
      <w:r w:rsidR="00232C4B" w:rsidRPr="00E13874">
        <w:rPr>
          <w:rFonts w:ascii="Arial" w:hAnsi="Arial" w:cs="Arial"/>
          <w:color w:val="auto"/>
          <w:sz w:val="22"/>
          <w:szCs w:val="22"/>
        </w:rPr>
        <w:t xml:space="preserve"> di incentivare la rigenerazione urbana, contenere il consumo di suolo e favorire l'installazione di impianti tecnologici di contenimento dei consumi energetici </w:t>
      </w:r>
      <w:r w:rsidRPr="00E13874">
        <w:rPr>
          <w:rFonts w:ascii="Arial" w:hAnsi="Arial" w:cs="Arial"/>
          <w:color w:val="auto"/>
          <w:sz w:val="22"/>
          <w:szCs w:val="22"/>
        </w:rPr>
        <w:t>e delle emissioni in atmosfera.</w:t>
      </w:r>
    </w:p>
    <w:p w:rsidR="00232C4B" w:rsidRPr="00E13874" w:rsidRDefault="00232C4B" w:rsidP="00232C4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32C4B" w:rsidRPr="00E13874" w:rsidRDefault="003B6391" w:rsidP="00232C4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E13874">
        <w:rPr>
          <w:rFonts w:ascii="Arial" w:hAnsi="Arial" w:cs="Arial"/>
          <w:color w:val="auto"/>
          <w:sz w:val="22"/>
          <w:szCs w:val="22"/>
        </w:rPr>
        <w:t>Atteso c</w:t>
      </w:r>
      <w:r w:rsidR="00232C4B" w:rsidRPr="00E13874">
        <w:rPr>
          <w:rFonts w:ascii="Arial" w:hAnsi="Arial" w:cs="Arial"/>
          <w:color w:val="auto"/>
          <w:sz w:val="22"/>
          <w:szCs w:val="22"/>
        </w:rPr>
        <w:t>he l’ambito di applicaz</w:t>
      </w:r>
      <w:r w:rsidRPr="00E13874">
        <w:rPr>
          <w:rFonts w:ascii="Arial" w:hAnsi="Arial" w:cs="Arial"/>
          <w:color w:val="auto"/>
          <w:sz w:val="22"/>
          <w:szCs w:val="22"/>
        </w:rPr>
        <w:t>ione della suddetta norma si riferisce alle sottoelencate fattispecie</w:t>
      </w:r>
      <w:r w:rsidR="00232C4B" w:rsidRPr="00E13874">
        <w:rPr>
          <w:rFonts w:ascii="Arial" w:hAnsi="Arial" w:cs="Arial"/>
          <w:color w:val="auto"/>
          <w:sz w:val="22"/>
          <w:szCs w:val="22"/>
        </w:rPr>
        <w:t xml:space="preserve">: </w:t>
      </w:r>
    </w:p>
    <w:p w:rsidR="003B6391" w:rsidRPr="00E13874" w:rsidRDefault="003B6391" w:rsidP="00232C4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32C4B" w:rsidRPr="00E13874" w:rsidRDefault="00232C4B" w:rsidP="003B6391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E13874">
        <w:rPr>
          <w:rFonts w:ascii="Arial" w:hAnsi="Arial" w:cs="Arial"/>
          <w:color w:val="auto"/>
          <w:sz w:val="22"/>
          <w:szCs w:val="22"/>
        </w:rPr>
        <w:t>Piano seminterrato</w:t>
      </w:r>
      <w:r w:rsidRPr="00E13874">
        <w:rPr>
          <w:rFonts w:ascii="Arial" w:hAnsi="Arial" w:cs="Arial"/>
          <w:b/>
          <w:color w:val="auto"/>
          <w:sz w:val="22"/>
          <w:szCs w:val="22"/>
        </w:rPr>
        <w:t>:</w:t>
      </w:r>
      <w:r w:rsidRPr="00E13874">
        <w:rPr>
          <w:rFonts w:ascii="Arial" w:hAnsi="Arial" w:cs="Arial"/>
          <w:color w:val="auto"/>
          <w:sz w:val="22"/>
          <w:szCs w:val="22"/>
        </w:rPr>
        <w:t xml:space="preserve"> il piano di un edificio il cui pavimento si trova a una quota inferiore, anche solo in parte, a quella del terreno posto in aderenza all'edificio e il cui soffitto si trova, anche solo in parte, a una quota superiore rispetto al terreno posto in aderenza all'edificio; </w:t>
      </w:r>
    </w:p>
    <w:p w:rsidR="003B6391" w:rsidRPr="00E13874" w:rsidRDefault="003B6391" w:rsidP="003B6391">
      <w:pPr>
        <w:pStyle w:val="Default"/>
        <w:ind w:left="502"/>
        <w:jc w:val="both"/>
        <w:rPr>
          <w:rFonts w:ascii="Arial" w:hAnsi="Arial" w:cs="Arial"/>
          <w:color w:val="auto"/>
          <w:sz w:val="22"/>
          <w:szCs w:val="22"/>
        </w:rPr>
      </w:pPr>
    </w:p>
    <w:p w:rsidR="00232C4B" w:rsidRPr="00E13874" w:rsidRDefault="00232C4B" w:rsidP="003B6391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E13874">
        <w:rPr>
          <w:rFonts w:ascii="Arial" w:hAnsi="Arial" w:cs="Arial"/>
          <w:color w:val="auto"/>
          <w:sz w:val="22"/>
          <w:szCs w:val="22"/>
        </w:rPr>
        <w:t xml:space="preserve">Vani e locali seminterrati: i vani e i locali situati in piani seminterrati. </w:t>
      </w:r>
    </w:p>
    <w:p w:rsidR="00232C4B" w:rsidRPr="00E13874" w:rsidRDefault="00232C4B" w:rsidP="00232C4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B6391" w:rsidRPr="00E13874" w:rsidRDefault="00232C4B" w:rsidP="00232C4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E13874">
        <w:rPr>
          <w:rFonts w:ascii="Arial" w:hAnsi="Arial" w:cs="Arial"/>
          <w:color w:val="auto"/>
          <w:sz w:val="22"/>
          <w:szCs w:val="22"/>
        </w:rPr>
        <w:t>P</w:t>
      </w:r>
      <w:r w:rsidR="003B6391" w:rsidRPr="00E13874">
        <w:rPr>
          <w:rFonts w:ascii="Arial" w:hAnsi="Arial" w:cs="Arial"/>
          <w:color w:val="auto"/>
          <w:sz w:val="22"/>
          <w:szCs w:val="22"/>
        </w:rPr>
        <w:t>recisato</w:t>
      </w:r>
      <w:r w:rsidRPr="00E13874">
        <w:rPr>
          <w:rFonts w:ascii="Arial" w:hAnsi="Arial" w:cs="Arial"/>
          <w:color w:val="auto"/>
          <w:sz w:val="22"/>
          <w:szCs w:val="22"/>
        </w:rPr>
        <w:t xml:space="preserve"> che il recupero dei vani e locali seminterrati è consentito a condizione che </w:t>
      </w:r>
      <w:r w:rsidR="003B6391" w:rsidRPr="00E13874">
        <w:rPr>
          <w:rFonts w:ascii="Arial" w:hAnsi="Arial" w:cs="Arial"/>
          <w:color w:val="auto"/>
          <w:sz w:val="22"/>
          <w:szCs w:val="22"/>
        </w:rPr>
        <w:t xml:space="preserve">gli stessi </w:t>
      </w:r>
      <w:r w:rsidRPr="00E13874">
        <w:rPr>
          <w:rFonts w:ascii="Arial" w:hAnsi="Arial" w:cs="Arial"/>
          <w:color w:val="auto"/>
          <w:sz w:val="22"/>
          <w:szCs w:val="22"/>
        </w:rPr>
        <w:t xml:space="preserve">siano stati legittimamente realizzati alla data di entrata in vigore della presente legge e siano collocati in edifici serviti dalle opere di urbanizzazione primaria. </w:t>
      </w:r>
    </w:p>
    <w:p w:rsidR="00232C4B" w:rsidRPr="00E13874" w:rsidRDefault="00232C4B" w:rsidP="00232C4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E13874">
        <w:rPr>
          <w:rFonts w:ascii="Arial" w:hAnsi="Arial" w:cs="Arial"/>
          <w:color w:val="auto"/>
          <w:sz w:val="22"/>
          <w:szCs w:val="22"/>
        </w:rPr>
        <w:t xml:space="preserve">Le opere di recupero dei vani e locali seminterrati devono conseguire il rispetto di tutte le prescrizioni igienico-sanitarie vigenti. </w:t>
      </w:r>
    </w:p>
    <w:p w:rsidR="00232C4B" w:rsidRPr="00E13874" w:rsidRDefault="00232C4B" w:rsidP="00232C4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AB7545" w:rsidRPr="00E13874" w:rsidRDefault="003B6391" w:rsidP="00AB754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E13874">
        <w:rPr>
          <w:rFonts w:ascii="Arial" w:hAnsi="Arial" w:cs="Arial"/>
          <w:color w:val="auto"/>
          <w:sz w:val="22"/>
          <w:szCs w:val="22"/>
        </w:rPr>
        <w:t>Dato atto</w:t>
      </w:r>
      <w:r w:rsidRPr="00E1387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232C4B" w:rsidRPr="00E13874">
        <w:rPr>
          <w:rFonts w:ascii="Arial" w:hAnsi="Arial" w:cs="Arial"/>
          <w:color w:val="auto"/>
          <w:sz w:val="22"/>
          <w:szCs w:val="22"/>
        </w:rPr>
        <w:t xml:space="preserve">che </w:t>
      </w:r>
      <w:r w:rsidRPr="00E13874">
        <w:rPr>
          <w:rFonts w:ascii="Arial" w:hAnsi="Arial" w:cs="Arial"/>
          <w:color w:val="auto"/>
          <w:sz w:val="22"/>
          <w:szCs w:val="22"/>
        </w:rPr>
        <w:t>l</w:t>
      </w:r>
      <w:r w:rsidR="00AB7545" w:rsidRPr="00E13874">
        <w:rPr>
          <w:rFonts w:ascii="Arial" w:hAnsi="Arial" w:cs="Arial"/>
          <w:color w:val="auto"/>
          <w:sz w:val="22"/>
          <w:szCs w:val="22"/>
        </w:rPr>
        <w:t xml:space="preserve">’articolo n°4, comma 1 della Legge Regionale 7/2017 stabilisce </w:t>
      </w:r>
      <w:proofErr w:type="gramStart"/>
      <w:r w:rsidR="00AB7545" w:rsidRPr="00E13874">
        <w:rPr>
          <w:rFonts w:ascii="Arial" w:hAnsi="Arial" w:cs="Arial"/>
          <w:color w:val="auto"/>
          <w:sz w:val="22"/>
          <w:szCs w:val="22"/>
        </w:rPr>
        <w:t xml:space="preserve">che </w:t>
      </w:r>
      <w:r w:rsidRPr="00E13874">
        <w:rPr>
          <w:rFonts w:ascii="Arial" w:hAnsi="Arial" w:cs="Arial"/>
          <w:color w:val="auto"/>
          <w:sz w:val="22"/>
          <w:szCs w:val="22"/>
        </w:rPr>
        <w:t>:</w:t>
      </w:r>
      <w:proofErr w:type="gramEnd"/>
    </w:p>
    <w:p w:rsidR="003B6391" w:rsidRPr="00E13874" w:rsidRDefault="003B6391" w:rsidP="00AB754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AB7545" w:rsidRPr="00E13874" w:rsidRDefault="00232C4B" w:rsidP="003B6391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E13874">
        <w:rPr>
          <w:rFonts w:ascii="Arial" w:hAnsi="Arial" w:cs="Arial"/>
          <w:color w:val="auto"/>
          <w:sz w:val="22"/>
          <w:szCs w:val="22"/>
        </w:rPr>
        <w:t xml:space="preserve">entro il termine perentorio di 120 giorni dall'entrata </w:t>
      </w:r>
      <w:r w:rsidR="003B6391" w:rsidRPr="00E13874">
        <w:rPr>
          <w:rFonts w:ascii="Arial" w:hAnsi="Arial" w:cs="Arial"/>
          <w:color w:val="auto"/>
          <w:sz w:val="22"/>
          <w:szCs w:val="22"/>
        </w:rPr>
        <w:t xml:space="preserve">in vigore della presente legge </w:t>
      </w:r>
      <w:r w:rsidRPr="00E13874">
        <w:rPr>
          <w:rFonts w:ascii="Arial" w:hAnsi="Arial" w:cs="Arial"/>
          <w:color w:val="auto"/>
          <w:sz w:val="22"/>
          <w:szCs w:val="22"/>
        </w:rPr>
        <w:t>i comuni, c</w:t>
      </w:r>
      <w:r w:rsidR="003B6391" w:rsidRPr="00E13874">
        <w:rPr>
          <w:rFonts w:ascii="Arial" w:hAnsi="Arial" w:cs="Arial"/>
          <w:color w:val="auto"/>
          <w:sz w:val="22"/>
          <w:szCs w:val="22"/>
        </w:rPr>
        <w:t>on deliberazione del Consiglio C</w:t>
      </w:r>
      <w:r w:rsidRPr="00E13874">
        <w:rPr>
          <w:rFonts w:ascii="Arial" w:hAnsi="Arial" w:cs="Arial"/>
          <w:color w:val="auto"/>
          <w:sz w:val="22"/>
          <w:szCs w:val="22"/>
        </w:rPr>
        <w:t>omunale, motivata in relazione a specifiche esigenze di tutela paesaggistica o igienico-sanitaria, di difesa del suolo e di rischio idrogeologico in particolare derivante dalle classificazioni P2 e P3 del Piano di Gestione Rischio Alluvioni nel bacino del fiume Po (PGRA), possono disporre l'esclusione di parti del territorio dall'applicazione delle dis</w:t>
      </w:r>
      <w:r w:rsidR="00AB7545" w:rsidRPr="00E13874">
        <w:rPr>
          <w:rFonts w:ascii="Arial" w:hAnsi="Arial" w:cs="Arial"/>
          <w:color w:val="auto"/>
          <w:sz w:val="22"/>
          <w:szCs w:val="22"/>
        </w:rPr>
        <w:t>posizioni della presente legge.</w:t>
      </w:r>
    </w:p>
    <w:p w:rsidR="003B6391" w:rsidRPr="00E13874" w:rsidRDefault="003B6391" w:rsidP="003B6391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232C4B" w:rsidRPr="00E13874" w:rsidRDefault="00232C4B" w:rsidP="003B6391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E13874">
        <w:rPr>
          <w:rFonts w:ascii="Arial" w:hAnsi="Arial" w:cs="Arial"/>
          <w:color w:val="auto"/>
          <w:sz w:val="22"/>
          <w:szCs w:val="22"/>
        </w:rPr>
        <w:t>le</w:t>
      </w:r>
      <w:proofErr w:type="gramEnd"/>
      <w:r w:rsidRPr="00E13874">
        <w:rPr>
          <w:rFonts w:ascii="Arial" w:hAnsi="Arial" w:cs="Arial"/>
          <w:color w:val="auto"/>
          <w:sz w:val="22"/>
          <w:szCs w:val="22"/>
        </w:rPr>
        <w:t xml:space="preserve"> disposizioni della legge si applicano agli </w:t>
      </w:r>
      <w:r w:rsidR="00362B32" w:rsidRPr="00E13874">
        <w:rPr>
          <w:rFonts w:ascii="Arial" w:hAnsi="Arial" w:cs="Arial"/>
          <w:color w:val="auto"/>
          <w:sz w:val="22"/>
          <w:szCs w:val="22"/>
        </w:rPr>
        <w:t xml:space="preserve">immobili esistenti o per la cui costruzione  </w:t>
      </w:r>
      <w:r w:rsidRPr="00E13874">
        <w:rPr>
          <w:rFonts w:ascii="Arial" w:hAnsi="Arial" w:cs="Arial"/>
          <w:color w:val="auto"/>
          <w:sz w:val="22"/>
          <w:szCs w:val="22"/>
        </w:rPr>
        <w:t xml:space="preserve">sia già stato conseguito il titolo abilitativo edilizio </w:t>
      </w:r>
      <w:r w:rsidR="00362B32" w:rsidRPr="00E13874">
        <w:rPr>
          <w:rFonts w:ascii="Arial" w:hAnsi="Arial" w:cs="Arial"/>
          <w:color w:val="auto"/>
          <w:sz w:val="22"/>
          <w:szCs w:val="22"/>
        </w:rPr>
        <w:t>per la realizzazione dell’edificio, o l’approvazione dell’</w:t>
      </w:r>
      <w:r w:rsidRPr="00E13874">
        <w:rPr>
          <w:rFonts w:ascii="Arial" w:hAnsi="Arial" w:cs="Arial"/>
          <w:color w:val="auto"/>
          <w:sz w:val="22"/>
          <w:szCs w:val="22"/>
        </w:rPr>
        <w:t>eventuale programma integrato di intervento richiesto alla data di approvazione della</w:t>
      </w:r>
      <w:r w:rsidR="00362B32" w:rsidRPr="00E13874">
        <w:rPr>
          <w:rFonts w:ascii="Arial" w:hAnsi="Arial" w:cs="Arial"/>
          <w:color w:val="auto"/>
          <w:sz w:val="22"/>
          <w:szCs w:val="22"/>
        </w:rPr>
        <w:t xml:space="preserve"> presente deliberazione di Consiglio C</w:t>
      </w:r>
      <w:r w:rsidR="00AB7545" w:rsidRPr="00E13874">
        <w:rPr>
          <w:rFonts w:ascii="Arial" w:hAnsi="Arial" w:cs="Arial"/>
          <w:color w:val="auto"/>
          <w:sz w:val="22"/>
          <w:szCs w:val="22"/>
        </w:rPr>
        <w:t>omunale</w:t>
      </w:r>
      <w:r w:rsidRPr="00E13874">
        <w:rPr>
          <w:rFonts w:ascii="Arial" w:hAnsi="Arial" w:cs="Arial"/>
          <w:color w:val="auto"/>
          <w:sz w:val="22"/>
          <w:szCs w:val="22"/>
        </w:rPr>
        <w:t xml:space="preserve">. Agli immobili realizzati successivamente esse si applicano decorsi cinque anni dall'ultimazione dei lavori. </w:t>
      </w:r>
    </w:p>
    <w:p w:rsidR="00232C4B" w:rsidRPr="00E13874" w:rsidRDefault="00232C4B" w:rsidP="00232C4B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1A24CE" w:rsidRPr="00E13874" w:rsidRDefault="001A24CE" w:rsidP="001A24C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E13874">
        <w:rPr>
          <w:rFonts w:ascii="Arial" w:hAnsi="Arial" w:cs="Arial"/>
          <w:color w:val="auto"/>
          <w:sz w:val="22"/>
          <w:szCs w:val="22"/>
        </w:rPr>
        <w:t xml:space="preserve">Precisato </w:t>
      </w:r>
      <w:proofErr w:type="gramStart"/>
      <w:r w:rsidRPr="00E13874">
        <w:rPr>
          <w:rFonts w:ascii="Arial" w:hAnsi="Arial" w:cs="Arial"/>
          <w:color w:val="auto"/>
          <w:sz w:val="22"/>
          <w:szCs w:val="22"/>
        </w:rPr>
        <w:t>che :</w:t>
      </w:r>
      <w:proofErr w:type="gramEnd"/>
    </w:p>
    <w:p w:rsidR="001A24CE" w:rsidRPr="00E13874" w:rsidRDefault="001A24CE" w:rsidP="001A24C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32C4B" w:rsidRPr="00E13874" w:rsidRDefault="00232C4B" w:rsidP="001A24CE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E13874">
        <w:rPr>
          <w:rFonts w:ascii="Arial" w:hAnsi="Arial" w:cs="Arial"/>
          <w:color w:val="auto"/>
          <w:sz w:val="22"/>
          <w:szCs w:val="22"/>
        </w:rPr>
        <w:t xml:space="preserve">Il recupero dei vani e locali seminterrati può avvenire con o senza opere edilizie, non è mai soggetto alla preventiva adozione e approvazione di piano attuativo o di permesso di costruire convenzionato e non è qualificato come nuova costruzione. </w:t>
      </w:r>
    </w:p>
    <w:p w:rsidR="001A24CE" w:rsidRPr="00E13874" w:rsidRDefault="001A24CE" w:rsidP="001A24CE">
      <w:pPr>
        <w:pStyle w:val="Default"/>
        <w:ind w:left="502"/>
        <w:jc w:val="both"/>
        <w:rPr>
          <w:rFonts w:ascii="Arial" w:hAnsi="Arial" w:cs="Arial"/>
          <w:color w:val="auto"/>
          <w:sz w:val="22"/>
          <w:szCs w:val="22"/>
        </w:rPr>
      </w:pPr>
    </w:p>
    <w:p w:rsidR="00232C4B" w:rsidRPr="00E13874" w:rsidRDefault="00232C4B" w:rsidP="001A24CE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E13874">
        <w:rPr>
          <w:rFonts w:ascii="Arial" w:hAnsi="Arial" w:cs="Arial"/>
          <w:color w:val="auto"/>
          <w:sz w:val="22"/>
          <w:szCs w:val="22"/>
        </w:rPr>
        <w:t xml:space="preserve">L’applicazione è comunque esclusa per le parti di territorio per le quali sussistono limitazioni derivanti da situazioni di contaminazione ovvero da operazioni di bonifiche in corso o già effettuate. I comuni, sulla base di quanto definito nella componente geologica del PGT e di indicazioni dei gestori del servizio idrico integrato, individuano specifici ambiti di esclusione in presenza di fenomeni di risalita della falda che possono determinare situazioni di rischio nell'utilizzo di spazi seminterrati. </w:t>
      </w:r>
    </w:p>
    <w:p w:rsidR="00B30432" w:rsidRPr="00E13874" w:rsidRDefault="00B30432">
      <w:pPr>
        <w:rPr>
          <w:rFonts w:ascii="Arial" w:hAnsi="Arial" w:cs="Arial"/>
        </w:rPr>
      </w:pPr>
      <w:r w:rsidRPr="00E13874">
        <w:rPr>
          <w:rFonts w:ascii="Arial" w:hAnsi="Arial" w:cs="Arial"/>
        </w:rPr>
        <w:br w:type="page"/>
      </w:r>
    </w:p>
    <w:p w:rsidR="00855678" w:rsidRPr="00E13874" w:rsidRDefault="00583BBB" w:rsidP="00892854">
      <w:pPr>
        <w:jc w:val="both"/>
        <w:rPr>
          <w:rFonts w:ascii="Arial" w:hAnsi="Arial" w:cs="Arial"/>
        </w:rPr>
      </w:pPr>
      <w:r w:rsidRPr="00E13874">
        <w:rPr>
          <w:rFonts w:ascii="Arial" w:hAnsi="Arial" w:cs="Arial"/>
        </w:rPr>
        <w:lastRenderedPageBreak/>
        <w:t>Visto</w:t>
      </w:r>
      <w:r w:rsidR="00097981" w:rsidRPr="00E13874">
        <w:rPr>
          <w:rFonts w:ascii="Arial" w:hAnsi="Arial" w:cs="Arial"/>
        </w:rPr>
        <w:t>:</w:t>
      </w:r>
    </w:p>
    <w:p w:rsidR="00E86F72" w:rsidRPr="00E13874" w:rsidRDefault="00861939" w:rsidP="0089285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874">
        <w:rPr>
          <w:rFonts w:ascii="Arial" w:hAnsi="Arial" w:cs="Arial"/>
        </w:rPr>
        <w:t xml:space="preserve">Il vigente </w:t>
      </w:r>
      <w:r w:rsidR="002F1961" w:rsidRPr="00E13874">
        <w:rPr>
          <w:rFonts w:ascii="Arial" w:hAnsi="Arial" w:cs="Arial"/>
        </w:rPr>
        <w:t>P</w:t>
      </w:r>
      <w:r w:rsidR="00855678" w:rsidRPr="00E13874">
        <w:rPr>
          <w:rFonts w:ascii="Arial" w:hAnsi="Arial" w:cs="Arial"/>
        </w:rPr>
        <w:t>i</w:t>
      </w:r>
      <w:r w:rsidR="00097981" w:rsidRPr="00E13874">
        <w:rPr>
          <w:rFonts w:ascii="Arial" w:hAnsi="Arial" w:cs="Arial"/>
        </w:rPr>
        <w:t xml:space="preserve">ano del </w:t>
      </w:r>
      <w:r w:rsidR="002F1961" w:rsidRPr="00E13874">
        <w:rPr>
          <w:rFonts w:ascii="Arial" w:hAnsi="Arial" w:cs="Arial"/>
        </w:rPr>
        <w:t>Governo del T</w:t>
      </w:r>
      <w:r w:rsidR="00097981" w:rsidRPr="00E13874">
        <w:rPr>
          <w:rFonts w:ascii="Arial" w:hAnsi="Arial" w:cs="Arial"/>
        </w:rPr>
        <w:t xml:space="preserve">erritorio </w:t>
      </w:r>
      <w:r w:rsidR="00E86F72" w:rsidRPr="00E13874">
        <w:rPr>
          <w:rFonts w:ascii="Arial" w:hAnsi="Arial" w:cs="Arial"/>
        </w:rPr>
        <w:t xml:space="preserve">Piano di Governo del Territorio </w:t>
      </w:r>
      <w:r w:rsidR="00E13874" w:rsidRPr="00E13874">
        <w:rPr>
          <w:rFonts w:ascii="Arial" w:hAnsi="Arial" w:cs="Arial"/>
        </w:rPr>
        <w:t xml:space="preserve">approvato con Delibera di Consiglio Comunale n° 14 del 20.05.2013 e pubblicato su </w:t>
      </w:r>
      <w:r w:rsidR="000E754B" w:rsidRPr="00E13874">
        <w:rPr>
          <w:rFonts w:ascii="Arial" w:hAnsi="Arial" w:cs="Arial"/>
        </w:rPr>
        <w:t xml:space="preserve">BURL </w:t>
      </w:r>
      <w:r w:rsidR="00E13874" w:rsidRPr="00E13874">
        <w:rPr>
          <w:rFonts w:ascii="Arial" w:hAnsi="Arial" w:cs="Arial"/>
        </w:rPr>
        <w:t>n° 45 del 06.11.2013</w:t>
      </w:r>
      <w:r w:rsidR="00583BBB" w:rsidRPr="00E13874">
        <w:rPr>
          <w:rFonts w:ascii="Arial" w:hAnsi="Arial" w:cs="Arial"/>
        </w:rPr>
        <w:t xml:space="preserve"> </w:t>
      </w:r>
    </w:p>
    <w:p w:rsidR="00097981" w:rsidRPr="00E13874" w:rsidRDefault="00097981" w:rsidP="00892854">
      <w:pPr>
        <w:pStyle w:val="Paragrafoelenco"/>
        <w:ind w:left="502"/>
        <w:jc w:val="both"/>
        <w:rPr>
          <w:rFonts w:ascii="Arial" w:hAnsi="Arial" w:cs="Arial"/>
        </w:rPr>
      </w:pPr>
    </w:p>
    <w:p w:rsidR="00892854" w:rsidRPr="00120883" w:rsidRDefault="00855678" w:rsidP="0012088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20883">
        <w:rPr>
          <w:rFonts w:ascii="Arial" w:hAnsi="Arial" w:cs="Arial"/>
        </w:rPr>
        <w:t>Lo studio geologico comunale</w:t>
      </w:r>
      <w:r w:rsidR="00882B9B" w:rsidRPr="00120883">
        <w:rPr>
          <w:rFonts w:ascii="Arial" w:hAnsi="Arial" w:cs="Arial"/>
        </w:rPr>
        <w:t xml:space="preserve">, redatto dallo </w:t>
      </w:r>
      <w:proofErr w:type="spellStart"/>
      <w:r w:rsidR="00BF19AD" w:rsidRPr="00120883">
        <w:rPr>
          <w:rFonts w:ascii="Arial" w:hAnsi="Arial" w:cs="Arial"/>
        </w:rPr>
        <w:t>Bruzzi</w:t>
      </w:r>
      <w:proofErr w:type="spellEnd"/>
      <w:r w:rsidR="00BF19AD" w:rsidRPr="00120883">
        <w:rPr>
          <w:rFonts w:ascii="Arial" w:hAnsi="Arial" w:cs="Arial"/>
        </w:rPr>
        <w:t xml:space="preserve"> e Corno</w:t>
      </w:r>
      <w:r w:rsidR="00097981" w:rsidRPr="00120883">
        <w:rPr>
          <w:rFonts w:ascii="Arial" w:hAnsi="Arial" w:cs="Arial"/>
        </w:rPr>
        <w:t xml:space="preserve">, </w:t>
      </w:r>
      <w:r w:rsidR="00E13874" w:rsidRPr="00120883">
        <w:rPr>
          <w:rFonts w:ascii="Arial" w:hAnsi="Arial" w:cs="Arial"/>
        </w:rPr>
        <w:t xml:space="preserve">approvato con Delibera di Consiglio Comunale n° 14 del 20.05.2013 e pubblicato su </w:t>
      </w:r>
      <w:r w:rsidR="000E754B" w:rsidRPr="00120883">
        <w:rPr>
          <w:rFonts w:ascii="Arial" w:hAnsi="Arial" w:cs="Arial"/>
        </w:rPr>
        <w:t>BURL</w:t>
      </w:r>
      <w:r w:rsidR="00E13874" w:rsidRPr="00120883">
        <w:rPr>
          <w:rFonts w:ascii="Arial" w:hAnsi="Arial" w:cs="Arial"/>
        </w:rPr>
        <w:t xml:space="preserve"> n° 45 del 06.11.2013 </w:t>
      </w:r>
      <w:r w:rsidR="00583BBB" w:rsidRPr="00120883">
        <w:rPr>
          <w:rFonts w:ascii="Arial" w:hAnsi="Arial" w:cs="Arial"/>
        </w:rPr>
        <w:t>in riferimento alle</w:t>
      </w:r>
      <w:r w:rsidR="00717331" w:rsidRPr="00120883">
        <w:rPr>
          <w:rFonts w:ascii="Arial" w:hAnsi="Arial" w:cs="Arial"/>
        </w:rPr>
        <w:t xml:space="preserve"> </w:t>
      </w:r>
      <w:r w:rsidR="00717331" w:rsidRPr="00120883">
        <w:rPr>
          <w:rFonts w:ascii="Arial" w:hAnsi="Arial" w:cs="Arial"/>
          <w:b/>
        </w:rPr>
        <w:t>Classi di fattibilità geologica</w:t>
      </w:r>
      <w:r w:rsidR="004E7BCF" w:rsidRPr="00120883">
        <w:rPr>
          <w:rFonts w:ascii="Arial" w:hAnsi="Arial" w:cs="Arial"/>
        </w:rPr>
        <w:t xml:space="preserve"> di Piano: </w:t>
      </w:r>
      <w:r w:rsidR="00E86F72" w:rsidRPr="00120883">
        <w:rPr>
          <w:rFonts w:ascii="Arial" w:hAnsi="Arial" w:cs="Arial"/>
        </w:rPr>
        <w:t>Classe 4 - Fattibilità con gravi limitazioni</w:t>
      </w:r>
      <w:r w:rsidR="00562113">
        <w:rPr>
          <w:rFonts w:ascii="Arial" w:hAnsi="Arial" w:cs="Arial"/>
        </w:rPr>
        <w:t xml:space="preserve"> comprensiva delle </w:t>
      </w:r>
      <w:r w:rsidR="00562113" w:rsidRPr="00120883">
        <w:rPr>
          <w:rFonts w:ascii="Arial" w:hAnsi="Arial" w:cs="Arial"/>
          <w:b/>
        </w:rPr>
        <w:t>Fasce di rispetto del reticolo idrico</w:t>
      </w:r>
      <w:r w:rsidR="00562113" w:rsidRPr="00120883">
        <w:rPr>
          <w:rFonts w:ascii="Arial" w:hAnsi="Arial" w:cs="Arial"/>
        </w:rPr>
        <w:t xml:space="preserve"> principale (10 mt) ex R.D. 523 / 1904, Fasce di rispetto del reticolo idrico minore (4 mt)</w:t>
      </w:r>
      <w:r w:rsidR="00562113">
        <w:rPr>
          <w:rFonts w:ascii="Arial" w:hAnsi="Arial" w:cs="Arial"/>
        </w:rPr>
        <w:t>,</w:t>
      </w:r>
      <w:r w:rsidR="00E86F72" w:rsidRPr="00120883">
        <w:rPr>
          <w:rFonts w:ascii="Arial" w:hAnsi="Arial" w:cs="Arial"/>
        </w:rPr>
        <w:t xml:space="preserve"> Classe 3c - Fattibilità con consistenti limitazioni. </w:t>
      </w:r>
      <w:r w:rsidR="00E13874" w:rsidRPr="00120883">
        <w:rPr>
          <w:rFonts w:ascii="Arial" w:hAnsi="Arial" w:cs="Arial"/>
        </w:rPr>
        <w:t xml:space="preserve">Sottoclasse 3d - Aree ad elevata vulnerabilità dell'acquifero sfruttato ad uso idropotabile e/o </w:t>
      </w:r>
      <w:r w:rsidR="000E754B">
        <w:rPr>
          <w:rFonts w:ascii="Arial" w:hAnsi="Arial" w:cs="Arial"/>
        </w:rPr>
        <w:t xml:space="preserve">del primo acquifero </w:t>
      </w:r>
      <w:r w:rsidR="00E13874" w:rsidRPr="00120883">
        <w:rPr>
          <w:rFonts w:ascii="Arial" w:hAnsi="Arial" w:cs="Arial"/>
        </w:rPr>
        <w:t xml:space="preserve">Sottoclasse 3e - Aree allagate in occasione di eventi meteorici eccezionali o allagabili con minore frequenza (indicativamente con </w:t>
      </w:r>
      <w:proofErr w:type="spellStart"/>
      <w:r w:rsidR="00E13874" w:rsidRPr="00120883">
        <w:rPr>
          <w:rFonts w:ascii="Arial" w:hAnsi="Arial" w:cs="Arial"/>
        </w:rPr>
        <w:t>Tr</w:t>
      </w:r>
      <w:proofErr w:type="spellEnd"/>
      <w:r w:rsidR="00E13874" w:rsidRPr="00120883">
        <w:rPr>
          <w:rFonts w:ascii="Arial" w:hAnsi="Arial" w:cs="Arial"/>
        </w:rPr>
        <w:t xml:space="preserve"> superiori a 100 anni)</w:t>
      </w:r>
      <w:r w:rsidR="00892854" w:rsidRPr="00120883">
        <w:rPr>
          <w:rFonts w:ascii="Arial" w:hAnsi="Arial" w:cs="Arial"/>
        </w:rPr>
        <w:t xml:space="preserve">; </w:t>
      </w:r>
    </w:p>
    <w:p w:rsidR="00120883" w:rsidRDefault="00120883" w:rsidP="00892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0883" w:rsidRPr="00120883" w:rsidRDefault="00120883" w:rsidP="0012088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20883">
        <w:rPr>
          <w:rFonts w:ascii="Arial" w:hAnsi="Arial" w:cs="Arial"/>
        </w:rPr>
        <w:t xml:space="preserve">Lo studio di dettaglio </w:t>
      </w:r>
      <w:r w:rsidRPr="00120883">
        <w:rPr>
          <w:rFonts w:ascii="Arial" w:hAnsi="Arial" w:cs="Arial"/>
          <w:b/>
        </w:rPr>
        <w:t>sull’evento alluvionale del 27 maggio 2002</w:t>
      </w:r>
      <w:r w:rsidRPr="00120883">
        <w:rPr>
          <w:rFonts w:ascii="Arial" w:hAnsi="Arial" w:cs="Arial"/>
        </w:rPr>
        <w:t xml:space="preserve"> redatto dallo studio Co Geo dott. Geo. Castiglioni Flavio e dott. Geo. Lucini Mario </w:t>
      </w:r>
    </w:p>
    <w:p w:rsidR="00E13874" w:rsidRPr="00892854" w:rsidRDefault="00E13874" w:rsidP="00120883">
      <w:pPr>
        <w:pStyle w:val="Paragrafoelenco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hAnsi="Arial" w:cs="Arial"/>
        </w:rPr>
      </w:pPr>
    </w:p>
    <w:p w:rsidR="00E86F72" w:rsidRPr="00892854" w:rsidRDefault="00E86F72" w:rsidP="00892854">
      <w:pPr>
        <w:pStyle w:val="Paragrafoelenco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hAnsi="Arial" w:cs="Arial"/>
        </w:rPr>
      </w:pPr>
    </w:p>
    <w:p w:rsidR="00093F58" w:rsidRPr="00E13874" w:rsidRDefault="00097981" w:rsidP="00892854">
      <w:pPr>
        <w:jc w:val="both"/>
        <w:rPr>
          <w:rFonts w:ascii="Arial" w:hAnsi="Arial" w:cs="Arial"/>
        </w:rPr>
      </w:pPr>
      <w:r w:rsidRPr="00892854">
        <w:rPr>
          <w:rFonts w:ascii="Arial" w:hAnsi="Arial" w:cs="Arial"/>
        </w:rPr>
        <w:t>Valutate le possibilità di esclusione di applicazione della norma in porzioni del territorio comunale</w:t>
      </w:r>
      <w:r w:rsidR="003740B8" w:rsidRPr="00892854">
        <w:rPr>
          <w:rFonts w:ascii="Arial" w:hAnsi="Arial" w:cs="Arial"/>
        </w:rPr>
        <w:t>,</w:t>
      </w:r>
      <w:r w:rsidRPr="00892854">
        <w:rPr>
          <w:rFonts w:ascii="Arial" w:hAnsi="Arial" w:cs="Arial"/>
        </w:rPr>
        <w:t xml:space="preserve"> a fronte di determinate caratterizzazioni del territorio strettamente </w:t>
      </w:r>
      <w:r w:rsidRPr="00E13874">
        <w:rPr>
          <w:rFonts w:ascii="Arial" w:hAnsi="Arial" w:cs="Arial"/>
        </w:rPr>
        <w:t xml:space="preserve">connesse </w:t>
      </w:r>
      <w:r w:rsidR="00257947" w:rsidRPr="00E13874">
        <w:rPr>
          <w:rFonts w:ascii="Arial" w:hAnsi="Arial" w:cs="Arial"/>
        </w:rPr>
        <w:t>all’aspetto idrogeologico ed idraulico e di tute</w:t>
      </w:r>
      <w:r w:rsidR="003740B8" w:rsidRPr="00E13874">
        <w:rPr>
          <w:rFonts w:ascii="Arial" w:hAnsi="Arial" w:cs="Arial"/>
        </w:rPr>
        <w:t xml:space="preserve">la paesaggistica ed ambientale, </w:t>
      </w:r>
      <w:r w:rsidR="00257947" w:rsidRPr="00E13874">
        <w:rPr>
          <w:rFonts w:ascii="Arial" w:hAnsi="Arial" w:cs="Arial"/>
        </w:rPr>
        <w:t>sono state individuate quali porzioni del t</w:t>
      </w:r>
      <w:r w:rsidR="003740B8" w:rsidRPr="00E13874">
        <w:rPr>
          <w:rFonts w:ascii="Arial" w:hAnsi="Arial" w:cs="Arial"/>
        </w:rPr>
        <w:t>erritorio comunale da escludere dall’applicazione della leg</w:t>
      </w:r>
      <w:r w:rsidR="001365D2" w:rsidRPr="00E13874">
        <w:rPr>
          <w:rFonts w:ascii="Arial" w:hAnsi="Arial" w:cs="Arial"/>
        </w:rPr>
        <w:t>ge ed in particolare:</w:t>
      </w:r>
    </w:p>
    <w:p w:rsidR="003740B8" w:rsidRPr="00E13874" w:rsidRDefault="003740B8" w:rsidP="003740B8">
      <w:pPr>
        <w:pStyle w:val="Paragrafoelenco"/>
        <w:ind w:left="502"/>
        <w:jc w:val="both"/>
        <w:rPr>
          <w:rFonts w:ascii="Arial" w:hAnsi="Arial" w:cs="Arial"/>
        </w:rPr>
      </w:pPr>
    </w:p>
    <w:p w:rsidR="003740B8" w:rsidRDefault="003740B8" w:rsidP="003740B8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</w:rPr>
      </w:pPr>
      <w:r w:rsidRPr="00E13874">
        <w:rPr>
          <w:rFonts w:ascii="Arial" w:hAnsi="Arial" w:cs="Arial"/>
        </w:rPr>
        <w:t>Le aree edificate e/o edificabili con criticità di natura idrogeologica</w:t>
      </w:r>
      <w:r w:rsidR="001365D2" w:rsidRPr="00E13874">
        <w:rPr>
          <w:rFonts w:ascii="Arial" w:hAnsi="Arial" w:cs="Arial"/>
        </w:rPr>
        <w:t>, come meglio sopra precisate</w:t>
      </w:r>
      <w:r w:rsidR="00C34D23" w:rsidRPr="00E13874">
        <w:rPr>
          <w:rFonts w:ascii="Arial" w:hAnsi="Arial" w:cs="Arial"/>
        </w:rPr>
        <w:t>,</w:t>
      </w:r>
      <w:r w:rsidRPr="00E13874">
        <w:rPr>
          <w:rFonts w:ascii="Arial" w:hAnsi="Arial" w:cs="Arial"/>
        </w:rPr>
        <w:t xml:space="preserve"> nella classificazione riportata nello studio geologico comunale </w:t>
      </w:r>
      <w:r w:rsidR="00E13874" w:rsidRPr="00E13874">
        <w:rPr>
          <w:rFonts w:ascii="Arial" w:hAnsi="Arial" w:cs="Arial"/>
        </w:rPr>
        <w:t xml:space="preserve">approvato con Delibera di Consiglio Comunale n° 14 del 20.05.2013 e pubblicato su </w:t>
      </w:r>
      <w:r w:rsidR="000E754B" w:rsidRPr="00E13874">
        <w:rPr>
          <w:rFonts w:ascii="Arial" w:hAnsi="Arial" w:cs="Arial"/>
        </w:rPr>
        <w:t xml:space="preserve">BURL </w:t>
      </w:r>
      <w:r w:rsidR="00E13874" w:rsidRPr="00E13874">
        <w:rPr>
          <w:rFonts w:ascii="Arial" w:hAnsi="Arial" w:cs="Arial"/>
        </w:rPr>
        <w:t xml:space="preserve">n° 45 del 06.11.2013 </w:t>
      </w:r>
      <w:r w:rsidRPr="00E13874">
        <w:rPr>
          <w:rFonts w:ascii="Arial" w:hAnsi="Arial" w:cs="Arial"/>
        </w:rPr>
        <w:t>e costituente parte int</w:t>
      </w:r>
      <w:r w:rsidR="000E754B">
        <w:rPr>
          <w:rFonts w:ascii="Arial" w:hAnsi="Arial" w:cs="Arial"/>
        </w:rPr>
        <w:t xml:space="preserve">egrante del vigente P.G.T., nonché gli ambiti territoriali alluvionati e/o </w:t>
      </w:r>
      <w:proofErr w:type="spellStart"/>
      <w:r w:rsidR="000E754B">
        <w:rPr>
          <w:rFonts w:ascii="Arial" w:hAnsi="Arial" w:cs="Arial"/>
        </w:rPr>
        <w:t>alluvionabili</w:t>
      </w:r>
      <w:proofErr w:type="spellEnd"/>
      <w:r w:rsidR="000E754B">
        <w:rPr>
          <w:rFonts w:ascii="Arial" w:hAnsi="Arial" w:cs="Arial"/>
        </w:rPr>
        <w:t xml:space="preserve"> a seguito dell’evento alluvionale del 27.07.2002.</w:t>
      </w:r>
    </w:p>
    <w:p w:rsidR="00734FC2" w:rsidRPr="00E13874" w:rsidRDefault="00734FC2" w:rsidP="00734FC2">
      <w:pPr>
        <w:pStyle w:val="Paragrafoelenco"/>
        <w:ind w:left="502"/>
        <w:jc w:val="both"/>
        <w:rPr>
          <w:rFonts w:ascii="Arial" w:hAnsi="Arial" w:cs="Arial"/>
        </w:rPr>
      </w:pPr>
    </w:p>
    <w:p w:rsidR="00734FC2" w:rsidRPr="00734FC2" w:rsidRDefault="00734FC2" w:rsidP="00734FC2">
      <w:pPr>
        <w:jc w:val="both"/>
        <w:rPr>
          <w:rFonts w:ascii="Arial" w:hAnsi="Arial" w:cs="Arial"/>
        </w:rPr>
      </w:pPr>
      <w:r w:rsidRPr="00734FC2">
        <w:rPr>
          <w:rFonts w:ascii="Arial" w:hAnsi="Arial" w:cs="Arial"/>
        </w:rPr>
        <w:t xml:space="preserve">Visto l’elaborato grafico redatto dal tecnico incarico della Variante Generale al vigente Piano del Governo del Territorio arch. </w:t>
      </w:r>
      <w:proofErr w:type="spellStart"/>
      <w:r w:rsidRPr="00734FC2">
        <w:rPr>
          <w:rFonts w:ascii="Arial" w:hAnsi="Arial" w:cs="Arial"/>
        </w:rPr>
        <w:t>Marielena</w:t>
      </w:r>
      <w:proofErr w:type="spellEnd"/>
      <w:r w:rsidRPr="00734FC2">
        <w:rPr>
          <w:rFonts w:ascii="Arial" w:hAnsi="Arial" w:cs="Arial"/>
        </w:rPr>
        <w:t xml:space="preserve"> Sgroi ove sono stati rappresentati gli ambiti territoriali oggetto di esclusione dell’applicazione della L.R. n° 7 del 10.03.2017, come descritti al punto precedente e costituente parte integrante della presente deliberazione.</w:t>
      </w:r>
    </w:p>
    <w:p w:rsidR="00097981" w:rsidRPr="00E13874" w:rsidRDefault="00097981" w:rsidP="00232C4B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D470B1" w:rsidRPr="00E13874" w:rsidRDefault="00D470B1" w:rsidP="00D470B1">
      <w:pPr>
        <w:widowControl w:val="0"/>
        <w:tabs>
          <w:tab w:val="left" w:pos="0"/>
          <w:tab w:val="num" w:pos="284"/>
          <w:tab w:val="left" w:pos="1440"/>
          <w:tab w:val="left" w:pos="2124"/>
          <w:tab w:val="left" w:pos="2160"/>
          <w:tab w:val="left" w:pos="2832"/>
          <w:tab w:val="left" w:pos="2880"/>
          <w:tab w:val="left" w:pos="3540"/>
          <w:tab w:val="left" w:pos="3600"/>
          <w:tab w:val="left" w:pos="4248"/>
          <w:tab w:val="left" w:pos="4320"/>
          <w:tab w:val="left" w:pos="4956"/>
          <w:tab w:val="left" w:pos="5040"/>
        </w:tabs>
        <w:autoSpaceDE w:val="0"/>
        <w:autoSpaceDN w:val="0"/>
        <w:adjustRightInd w:val="0"/>
        <w:jc w:val="both"/>
        <w:rPr>
          <w:rFonts w:ascii="Arial" w:hAnsi="Arial"/>
          <w:bCs/>
          <w:iCs/>
        </w:rPr>
      </w:pPr>
      <w:r w:rsidRPr="00E13874">
        <w:rPr>
          <w:rFonts w:ascii="Arial" w:hAnsi="Arial"/>
          <w:bCs/>
        </w:rPr>
        <w:t>Dato atto che</w:t>
      </w:r>
      <w:r w:rsidRPr="00E13874">
        <w:rPr>
          <w:rFonts w:ascii="Arial" w:hAnsi="Arial"/>
          <w:b/>
          <w:bCs/>
        </w:rPr>
        <w:t xml:space="preserve"> </w:t>
      </w:r>
      <w:r w:rsidRPr="00E13874">
        <w:rPr>
          <w:rFonts w:ascii="Arial" w:hAnsi="Arial"/>
          <w:bCs/>
          <w:iCs/>
        </w:rPr>
        <w:t xml:space="preserve">ai sensi del </w:t>
      </w:r>
      <w:proofErr w:type="spellStart"/>
      <w:r w:rsidRPr="00E13874">
        <w:rPr>
          <w:rFonts w:ascii="Arial" w:hAnsi="Arial"/>
          <w:bCs/>
          <w:iCs/>
        </w:rPr>
        <w:t>D.lgs</w:t>
      </w:r>
      <w:proofErr w:type="spellEnd"/>
      <w:r w:rsidRPr="00E13874">
        <w:rPr>
          <w:rFonts w:ascii="Arial" w:hAnsi="Arial"/>
          <w:bCs/>
          <w:iCs/>
        </w:rPr>
        <w:t xml:space="preserve"> n° 33 del 14.03.2013 si è proceduto alla pubblicazione sul sito ufficiale dell’Ente- Amministrazione Trasparente voce Pianificazione e Governo del Territorio la documentazione afferente la presente deliberazione.</w:t>
      </w:r>
    </w:p>
    <w:p w:rsidR="00D470B1" w:rsidRPr="00E13874" w:rsidRDefault="00D470B1" w:rsidP="00D470B1">
      <w:pPr>
        <w:pStyle w:val="Corpotesto"/>
        <w:tabs>
          <w:tab w:val="num" w:pos="426"/>
        </w:tabs>
        <w:ind w:left="360"/>
        <w:rPr>
          <w:rFonts w:ascii="Arial" w:hAnsi="Arial"/>
          <w:sz w:val="22"/>
          <w:szCs w:val="22"/>
        </w:rPr>
      </w:pPr>
    </w:p>
    <w:p w:rsidR="00D470B1" w:rsidRPr="00E13874" w:rsidRDefault="00D470B1" w:rsidP="00D470B1">
      <w:pPr>
        <w:jc w:val="both"/>
        <w:rPr>
          <w:rFonts w:ascii="Arial" w:hAnsi="Arial" w:cs="Arial"/>
          <w:bCs/>
        </w:rPr>
      </w:pPr>
      <w:r w:rsidRPr="00E13874">
        <w:rPr>
          <w:rFonts w:ascii="Arial" w:hAnsi="Arial" w:cs="Arial"/>
          <w:bCs/>
        </w:rPr>
        <w:t>Visto:</w:t>
      </w:r>
    </w:p>
    <w:p w:rsidR="00D470B1" w:rsidRPr="00E13874" w:rsidRDefault="00D470B1" w:rsidP="00D470B1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proofErr w:type="gramStart"/>
      <w:r w:rsidRPr="00E13874">
        <w:rPr>
          <w:rFonts w:ascii="Arial" w:hAnsi="Arial" w:cs="Arial"/>
        </w:rPr>
        <w:t>la</w:t>
      </w:r>
      <w:proofErr w:type="gramEnd"/>
      <w:r w:rsidRPr="00E13874">
        <w:rPr>
          <w:rFonts w:ascii="Arial" w:hAnsi="Arial" w:cs="Arial"/>
        </w:rPr>
        <w:t xml:space="preserve"> L.R. n.12 del 11.03.2005 e s.m.i. </w:t>
      </w:r>
    </w:p>
    <w:p w:rsidR="00D470B1" w:rsidRPr="00E13874" w:rsidRDefault="00D470B1" w:rsidP="00D470B1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proofErr w:type="gramStart"/>
      <w:r w:rsidRPr="00E13874">
        <w:rPr>
          <w:rFonts w:ascii="Arial" w:hAnsi="Arial" w:cs="Arial"/>
        </w:rPr>
        <w:t>la</w:t>
      </w:r>
      <w:proofErr w:type="gramEnd"/>
      <w:r w:rsidRPr="00E13874">
        <w:rPr>
          <w:rFonts w:ascii="Arial" w:hAnsi="Arial" w:cs="Arial"/>
        </w:rPr>
        <w:t xml:space="preserve"> L.R. 31/2014</w:t>
      </w:r>
    </w:p>
    <w:p w:rsidR="00C34D23" w:rsidRPr="00E13874" w:rsidRDefault="00C34D23" w:rsidP="00D470B1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proofErr w:type="gramStart"/>
      <w:r w:rsidRPr="00E13874">
        <w:rPr>
          <w:rFonts w:ascii="Arial" w:hAnsi="Arial" w:cs="Arial"/>
        </w:rPr>
        <w:t>la</w:t>
      </w:r>
      <w:proofErr w:type="gramEnd"/>
      <w:r w:rsidRPr="00E13874">
        <w:rPr>
          <w:rFonts w:ascii="Arial" w:hAnsi="Arial" w:cs="Arial"/>
        </w:rPr>
        <w:t xml:space="preserve"> L.R. 7/2017</w:t>
      </w:r>
    </w:p>
    <w:p w:rsidR="00D470B1" w:rsidRPr="00E13874" w:rsidRDefault="00D470B1" w:rsidP="00D470B1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proofErr w:type="gramStart"/>
      <w:r w:rsidRPr="00E13874">
        <w:rPr>
          <w:rFonts w:ascii="Arial" w:hAnsi="Arial" w:cs="Arial"/>
        </w:rPr>
        <w:t>il</w:t>
      </w:r>
      <w:proofErr w:type="gramEnd"/>
      <w:r w:rsidRPr="00E13874">
        <w:rPr>
          <w:rFonts w:ascii="Arial" w:hAnsi="Arial" w:cs="Arial"/>
        </w:rPr>
        <w:t xml:space="preserve"> </w:t>
      </w:r>
      <w:proofErr w:type="spellStart"/>
      <w:r w:rsidRPr="00E13874">
        <w:rPr>
          <w:rFonts w:ascii="Arial" w:hAnsi="Arial" w:cs="Arial"/>
        </w:rPr>
        <w:t>D.Lgs.</w:t>
      </w:r>
      <w:proofErr w:type="spellEnd"/>
      <w:r w:rsidRPr="00E13874">
        <w:rPr>
          <w:rFonts w:ascii="Arial" w:hAnsi="Arial" w:cs="Arial"/>
        </w:rPr>
        <w:t xml:space="preserve"> n. 267 del 18 agosto 2000</w:t>
      </w:r>
    </w:p>
    <w:p w:rsidR="0023701F" w:rsidRPr="00E13874" w:rsidRDefault="0023701F" w:rsidP="0023701F">
      <w:pPr>
        <w:jc w:val="both"/>
        <w:rPr>
          <w:rFonts w:ascii="Arial" w:eastAsiaTheme="minorEastAsia" w:hAnsi="Arial" w:cs="Arial"/>
        </w:rPr>
      </w:pPr>
    </w:p>
    <w:p w:rsidR="0023701F" w:rsidRPr="00E13874" w:rsidRDefault="0023701F" w:rsidP="0023701F">
      <w:pPr>
        <w:jc w:val="both"/>
        <w:rPr>
          <w:rFonts w:ascii="Arial" w:eastAsiaTheme="minorEastAsia" w:hAnsi="Arial" w:cs="Arial"/>
        </w:rPr>
      </w:pPr>
      <w:r w:rsidRPr="00E13874">
        <w:rPr>
          <w:rFonts w:ascii="Arial" w:eastAsiaTheme="minorEastAsia" w:hAnsi="Arial" w:cs="Arial"/>
        </w:rPr>
        <w:t>Visto il parere favorevole reso dal Responsabile del Settore Urbanistica Edilizia Privata e Ambiente in ordine alla regolarità tecnica.</w:t>
      </w:r>
    </w:p>
    <w:p w:rsidR="00D470B1" w:rsidRPr="00E13874" w:rsidRDefault="00D470B1" w:rsidP="00D470B1">
      <w:pPr>
        <w:jc w:val="both"/>
        <w:rPr>
          <w:rFonts w:ascii="Arial" w:hAnsi="Arial" w:cs="Arial"/>
        </w:rPr>
      </w:pPr>
      <w:r w:rsidRPr="00E13874">
        <w:rPr>
          <w:rFonts w:ascii="Arial" w:hAnsi="Arial" w:cs="Arial"/>
        </w:rPr>
        <w:t xml:space="preserve">Con voti n. ……. </w:t>
      </w:r>
      <w:proofErr w:type="gramStart"/>
      <w:r w:rsidRPr="00E13874">
        <w:rPr>
          <w:rFonts w:ascii="Arial" w:hAnsi="Arial" w:cs="Arial"/>
        </w:rPr>
        <w:t>favorevoli</w:t>
      </w:r>
      <w:proofErr w:type="gramEnd"/>
      <w:r w:rsidRPr="00E13874">
        <w:rPr>
          <w:rFonts w:ascii="Arial" w:hAnsi="Arial" w:cs="Arial"/>
        </w:rPr>
        <w:t xml:space="preserve"> e n. ……. </w:t>
      </w:r>
      <w:proofErr w:type="gramStart"/>
      <w:r w:rsidRPr="00E13874">
        <w:rPr>
          <w:rFonts w:ascii="Arial" w:hAnsi="Arial" w:cs="Arial"/>
        </w:rPr>
        <w:t>contrari</w:t>
      </w:r>
      <w:proofErr w:type="gramEnd"/>
      <w:r w:rsidRPr="00E13874">
        <w:rPr>
          <w:rFonts w:ascii="Arial" w:hAnsi="Arial" w:cs="Arial"/>
        </w:rPr>
        <w:t xml:space="preserve"> essendo n. …….. </w:t>
      </w:r>
      <w:proofErr w:type="gramStart"/>
      <w:r w:rsidRPr="00E13874">
        <w:rPr>
          <w:rFonts w:ascii="Arial" w:hAnsi="Arial" w:cs="Arial"/>
        </w:rPr>
        <w:t>i</w:t>
      </w:r>
      <w:proofErr w:type="gramEnd"/>
      <w:r w:rsidRPr="00E13874">
        <w:rPr>
          <w:rFonts w:ascii="Arial" w:hAnsi="Arial" w:cs="Arial"/>
        </w:rPr>
        <w:t xml:space="preserve"> Consiglieri Comunali presenti di cui n. …… i votanti, voti espressi nelle forme di legge,</w:t>
      </w:r>
    </w:p>
    <w:p w:rsidR="00D470B1" w:rsidRPr="00E13874" w:rsidRDefault="00D470B1">
      <w:pPr>
        <w:rPr>
          <w:rFonts w:ascii="Arial" w:hAnsi="Arial" w:cs="Arial"/>
          <w:b/>
          <w:bCs/>
        </w:rPr>
      </w:pPr>
    </w:p>
    <w:p w:rsidR="00D470B1" w:rsidRPr="00E13874" w:rsidRDefault="00D470B1" w:rsidP="00D470B1">
      <w:pPr>
        <w:widowControl w:val="0"/>
        <w:tabs>
          <w:tab w:val="left" w:pos="720"/>
          <w:tab w:val="left" w:pos="1440"/>
          <w:tab w:val="left" w:pos="2124"/>
          <w:tab w:val="left" w:pos="2160"/>
          <w:tab w:val="left" w:pos="2832"/>
          <w:tab w:val="left" w:pos="2880"/>
          <w:tab w:val="left" w:pos="3540"/>
          <w:tab w:val="left" w:pos="3600"/>
          <w:tab w:val="left" w:pos="4248"/>
          <w:tab w:val="left" w:pos="4320"/>
          <w:tab w:val="left" w:pos="4956"/>
          <w:tab w:val="left" w:pos="50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E13874">
        <w:rPr>
          <w:rFonts w:ascii="Arial" w:hAnsi="Arial" w:cs="Arial"/>
          <w:b/>
          <w:bCs/>
          <w:sz w:val="20"/>
          <w:szCs w:val="20"/>
        </w:rPr>
        <w:t>DELIBERA</w:t>
      </w:r>
    </w:p>
    <w:p w:rsidR="00D470B1" w:rsidRPr="00E13874" w:rsidRDefault="0086375C" w:rsidP="00D470B1">
      <w:pPr>
        <w:widowControl w:val="0"/>
        <w:numPr>
          <w:ilvl w:val="0"/>
          <w:numId w:val="3"/>
        </w:numPr>
        <w:tabs>
          <w:tab w:val="left" w:pos="426"/>
          <w:tab w:val="left" w:pos="1440"/>
          <w:tab w:val="left" w:pos="2124"/>
          <w:tab w:val="left" w:pos="2160"/>
          <w:tab w:val="left" w:pos="2832"/>
          <w:tab w:val="left" w:pos="2880"/>
          <w:tab w:val="left" w:pos="3540"/>
          <w:tab w:val="left" w:pos="3600"/>
          <w:tab w:val="left" w:pos="4248"/>
          <w:tab w:val="left" w:pos="4320"/>
          <w:tab w:val="left" w:pos="4956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proofErr w:type="gramStart"/>
      <w:r w:rsidRPr="00E13874">
        <w:rPr>
          <w:rFonts w:ascii="Arial" w:hAnsi="Arial" w:cs="Arial"/>
          <w:bCs/>
        </w:rPr>
        <w:t>l</w:t>
      </w:r>
      <w:r w:rsidR="00D470B1" w:rsidRPr="00E13874">
        <w:rPr>
          <w:rFonts w:ascii="Arial" w:hAnsi="Arial" w:cs="Arial"/>
          <w:bCs/>
        </w:rPr>
        <w:t>e</w:t>
      </w:r>
      <w:proofErr w:type="gramEnd"/>
      <w:r w:rsidR="00D470B1" w:rsidRPr="00E13874">
        <w:rPr>
          <w:rFonts w:ascii="Arial" w:hAnsi="Arial" w:cs="Arial"/>
          <w:bCs/>
        </w:rPr>
        <w:t xml:space="preserve"> premesse formano parte integrante e sostanziale del presente atto</w:t>
      </w:r>
      <w:r w:rsidR="00D470B1" w:rsidRPr="00E13874">
        <w:rPr>
          <w:rFonts w:ascii="Arial" w:hAnsi="Arial" w:cs="Arial"/>
          <w:b/>
          <w:bCs/>
        </w:rPr>
        <w:t>;</w:t>
      </w:r>
    </w:p>
    <w:p w:rsidR="00D470B1" w:rsidRPr="00E13874" w:rsidRDefault="00D470B1" w:rsidP="00D470B1">
      <w:pPr>
        <w:widowControl w:val="0"/>
        <w:tabs>
          <w:tab w:val="left" w:pos="426"/>
          <w:tab w:val="left" w:pos="1440"/>
          <w:tab w:val="left" w:pos="2124"/>
          <w:tab w:val="left" w:pos="2160"/>
          <w:tab w:val="left" w:pos="2832"/>
          <w:tab w:val="left" w:pos="2880"/>
          <w:tab w:val="left" w:pos="3540"/>
          <w:tab w:val="left" w:pos="3600"/>
          <w:tab w:val="left" w:pos="4248"/>
          <w:tab w:val="left" w:pos="4320"/>
          <w:tab w:val="left" w:pos="4956"/>
          <w:tab w:val="left" w:pos="50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</w:p>
    <w:p w:rsidR="00B30432" w:rsidRPr="00E13874" w:rsidRDefault="0086375C" w:rsidP="00232C4B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E13874">
        <w:rPr>
          <w:rFonts w:ascii="Arial" w:hAnsi="Arial" w:cs="Arial"/>
          <w:color w:val="auto"/>
          <w:sz w:val="22"/>
          <w:szCs w:val="22"/>
        </w:rPr>
        <w:t>d</w:t>
      </w:r>
      <w:r w:rsidR="00232C4B" w:rsidRPr="00E13874">
        <w:rPr>
          <w:rFonts w:ascii="Arial" w:hAnsi="Arial" w:cs="Arial"/>
          <w:color w:val="auto"/>
          <w:sz w:val="22"/>
          <w:szCs w:val="22"/>
        </w:rPr>
        <w:t>i</w:t>
      </w:r>
      <w:proofErr w:type="gramEnd"/>
      <w:r w:rsidR="00232C4B" w:rsidRPr="00E13874">
        <w:rPr>
          <w:rFonts w:ascii="Arial" w:hAnsi="Arial" w:cs="Arial"/>
          <w:color w:val="auto"/>
          <w:sz w:val="22"/>
          <w:szCs w:val="22"/>
        </w:rPr>
        <w:t xml:space="preserve"> prendere atto dei dettami normativi contenuti nella L.R. n</w:t>
      </w:r>
      <w:r w:rsidR="00B7431E" w:rsidRPr="00E13874">
        <w:rPr>
          <w:rFonts w:ascii="Arial" w:hAnsi="Arial" w:cs="Arial"/>
          <w:color w:val="auto"/>
          <w:sz w:val="22"/>
          <w:szCs w:val="22"/>
        </w:rPr>
        <w:t>°</w:t>
      </w:r>
      <w:r w:rsidR="00232C4B" w:rsidRPr="00E13874">
        <w:rPr>
          <w:rFonts w:ascii="Arial" w:hAnsi="Arial" w:cs="Arial"/>
          <w:color w:val="auto"/>
          <w:sz w:val="22"/>
          <w:szCs w:val="22"/>
        </w:rPr>
        <w:t xml:space="preserve"> 7/2017 “Recupero dei vani e locali seminterrati esistenti” approvata nella seduta del 28 febbraio 2017 BURL n.11, </w:t>
      </w:r>
      <w:proofErr w:type="spellStart"/>
      <w:r w:rsidR="00232C4B" w:rsidRPr="00E13874">
        <w:rPr>
          <w:rFonts w:ascii="Arial" w:hAnsi="Arial" w:cs="Arial"/>
          <w:color w:val="auto"/>
          <w:sz w:val="22"/>
          <w:szCs w:val="22"/>
        </w:rPr>
        <w:t>suppl</w:t>
      </w:r>
      <w:proofErr w:type="spellEnd"/>
      <w:r w:rsidR="00232C4B" w:rsidRPr="00E13874">
        <w:rPr>
          <w:rFonts w:ascii="Arial" w:hAnsi="Arial" w:cs="Arial"/>
          <w:color w:val="auto"/>
          <w:sz w:val="22"/>
          <w:szCs w:val="22"/>
        </w:rPr>
        <w:t xml:space="preserve">. del 13 marzo 2017; </w:t>
      </w:r>
    </w:p>
    <w:p w:rsidR="00B01AE4" w:rsidRPr="00E13874" w:rsidRDefault="00B01AE4" w:rsidP="00B01AE4">
      <w:pPr>
        <w:pStyle w:val="Paragrafoelenco"/>
        <w:rPr>
          <w:rFonts w:ascii="Arial" w:hAnsi="Arial" w:cs="Arial"/>
        </w:rPr>
      </w:pPr>
    </w:p>
    <w:p w:rsidR="001E5D43" w:rsidRPr="000C182F" w:rsidRDefault="001E5D43" w:rsidP="001E5D43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0C182F">
        <w:rPr>
          <w:rFonts w:ascii="Arial" w:hAnsi="Arial" w:cs="Arial"/>
          <w:color w:val="auto"/>
          <w:sz w:val="22"/>
          <w:szCs w:val="22"/>
        </w:rPr>
        <w:t>di</w:t>
      </w:r>
      <w:proofErr w:type="gramEnd"/>
      <w:r w:rsidRPr="000C182F">
        <w:rPr>
          <w:rFonts w:ascii="Arial" w:hAnsi="Arial" w:cs="Arial"/>
          <w:color w:val="auto"/>
          <w:sz w:val="22"/>
          <w:szCs w:val="22"/>
        </w:rPr>
        <w:t xml:space="preserve"> escludere dall’ applicazione della Legge Regionale n. 7/2017 gli ambiti territoriali  meglio  individuati nell’elaborato </w:t>
      </w:r>
      <w:r w:rsidRPr="000C182F">
        <w:rPr>
          <w:rFonts w:ascii="Arial" w:hAnsi="Arial" w:cs="Arial"/>
          <w:sz w:val="22"/>
          <w:szCs w:val="22"/>
        </w:rPr>
        <w:t xml:space="preserve">l’elaborato grafico redatto dal tecnico incarico della Variante Generale al vigente Piano del Governo del Territorio arch. </w:t>
      </w:r>
      <w:proofErr w:type="spellStart"/>
      <w:r w:rsidRPr="000C182F">
        <w:rPr>
          <w:rFonts w:ascii="Arial" w:hAnsi="Arial" w:cs="Arial"/>
          <w:sz w:val="22"/>
          <w:szCs w:val="22"/>
        </w:rPr>
        <w:t>Marielena</w:t>
      </w:r>
      <w:proofErr w:type="spellEnd"/>
      <w:r w:rsidRPr="000C182F">
        <w:rPr>
          <w:rFonts w:ascii="Arial" w:hAnsi="Arial" w:cs="Arial"/>
          <w:sz w:val="22"/>
          <w:szCs w:val="22"/>
        </w:rPr>
        <w:t xml:space="preserve"> Sgroi</w:t>
      </w:r>
      <w:bookmarkStart w:id="0" w:name="_GoBack"/>
      <w:bookmarkEnd w:id="0"/>
      <w:r w:rsidRPr="000C182F">
        <w:rPr>
          <w:rFonts w:ascii="Arial" w:hAnsi="Arial" w:cs="Arial"/>
          <w:color w:val="auto"/>
          <w:sz w:val="22"/>
          <w:szCs w:val="22"/>
        </w:rPr>
        <w:t>, per le motivazioni di seguito indicate:</w:t>
      </w:r>
    </w:p>
    <w:p w:rsidR="00B01AE4" w:rsidRPr="00E13874" w:rsidRDefault="00B01AE4" w:rsidP="00713B7D">
      <w:pPr>
        <w:pStyle w:val="Paragrafoelenco"/>
        <w:ind w:left="1134" w:hanging="283"/>
        <w:rPr>
          <w:rFonts w:ascii="Arial" w:hAnsi="Arial" w:cs="Arial"/>
        </w:rPr>
      </w:pPr>
    </w:p>
    <w:p w:rsidR="00734FC2" w:rsidRDefault="00734FC2" w:rsidP="00734FC2">
      <w:pPr>
        <w:pStyle w:val="Paragrafoelenco"/>
        <w:numPr>
          <w:ilvl w:val="0"/>
          <w:numId w:val="10"/>
        </w:numPr>
        <w:ind w:left="851" w:hanging="284"/>
        <w:jc w:val="both"/>
        <w:rPr>
          <w:rFonts w:ascii="Arial" w:hAnsi="Arial" w:cs="Arial"/>
        </w:rPr>
      </w:pPr>
      <w:r w:rsidRPr="00E13874">
        <w:rPr>
          <w:rFonts w:ascii="Arial" w:hAnsi="Arial" w:cs="Arial"/>
        </w:rPr>
        <w:t>Le aree edificate e/o edificabili con criticità di natura idrogeologica, come meglio sopra precisate, nella classificazione riportata nello studio geologico comunale approvato con Delibera di Consiglio Comunale n° 14 del 20.05.2013 e pubblicato su BURL n° 45 del 06.11.2013 e costituente parte int</w:t>
      </w:r>
      <w:r>
        <w:rPr>
          <w:rFonts w:ascii="Arial" w:hAnsi="Arial" w:cs="Arial"/>
        </w:rPr>
        <w:t xml:space="preserve">egrante del vigente P.G.T., nonché gli ambiti territoriali alluvionati e/o </w:t>
      </w:r>
      <w:proofErr w:type="spellStart"/>
      <w:r>
        <w:rPr>
          <w:rFonts w:ascii="Arial" w:hAnsi="Arial" w:cs="Arial"/>
        </w:rPr>
        <w:t>alluvionabili</w:t>
      </w:r>
      <w:proofErr w:type="spellEnd"/>
      <w:r>
        <w:rPr>
          <w:rFonts w:ascii="Arial" w:hAnsi="Arial" w:cs="Arial"/>
        </w:rPr>
        <w:t xml:space="preserve"> a seguito dell’evento alluvionale del 27.07.2002.</w:t>
      </w:r>
    </w:p>
    <w:p w:rsidR="0098075F" w:rsidRPr="00E13874" w:rsidRDefault="0098075F" w:rsidP="00734FC2">
      <w:pPr>
        <w:pStyle w:val="Paragrafoelenco"/>
        <w:tabs>
          <w:tab w:val="left" w:pos="1276"/>
        </w:tabs>
        <w:ind w:left="851"/>
        <w:jc w:val="both"/>
        <w:rPr>
          <w:rFonts w:ascii="Arial" w:hAnsi="Arial" w:cs="Arial"/>
        </w:rPr>
      </w:pPr>
      <w:r w:rsidRPr="00E13874">
        <w:rPr>
          <w:rFonts w:ascii="Arial" w:hAnsi="Arial" w:cs="Arial"/>
        </w:rPr>
        <w:t xml:space="preserve">Il recupero dei vani seminterrati nei suddetti ambiti territoriali definirebbe delle significative problematiche di allagamento dei vani abitativi, nonché criticità di natura igienico- sanitaria. </w:t>
      </w:r>
    </w:p>
    <w:p w:rsidR="00C74026" w:rsidRPr="00E13874" w:rsidRDefault="00C74026" w:rsidP="0098075F">
      <w:pPr>
        <w:pStyle w:val="Paragrafoelenco"/>
        <w:tabs>
          <w:tab w:val="left" w:pos="993"/>
        </w:tabs>
        <w:ind w:left="851"/>
        <w:jc w:val="both"/>
        <w:rPr>
          <w:rFonts w:ascii="Arial" w:hAnsi="Arial" w:cs="Arial"/>
        </w:rPr>
      </w:pPr>
    </w:p>
    <w:p w:rsidR="002A4FA8" w:rsidRPr="00E13874" w:rsidRDefault="002E4A6D" w:rsidP="002E4A6D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E13874">
        <w:rPr>
          <w:rFonts w:ascii="Arial" w:hAnsi="Arial" w:cs="Arial"/>
          <w:color w:val="auto"/>
          <w:sz w:val="22"/>
          <w:szCs w:val="22"/>
        </w:rPr>
        <w:t>di</w:t>
      </w:r>
      <w:proofErr w:type="gramEnd"/>
      <w:r w:rsidRPr="00E13874">
        <w:rPr>
          <w:rFonts w:ascii="Arial" w:hAnsi="Arial" w:cs="Arial"/>
          <w:color w:val="auto"/>
          <w:sz w:val="22"/>
          <w:szCs w:val="22"/>
        </w:rPr>
        <w:t xml:space="preserve"> escludere altresì dall’ applicazione della Legge Regionale n. 7/2017 , come previsto dal disposto regionale, le parti del territorio per il quale sussistono delle limitazioni derivanti da situazioni di contaminazione ovvero da operazioni di boni</w:t>
      </w:r>
      <w:r w:rsidR="001365D2" w:rsidRPr="00E13874">
        <w:rPr>
          <w:rFonts w:ascii="Arial" w:hAnsi="Arial" w:cs="Arial"/>
          <w:color w:val="auto"/>
          <w:sz w:val="22"/>
          <w:szCs w:val="22"/>
        </w:rPr>
        <w:t>fiche in corso o già effettuate, nonché in ambiti territoriali che presentano  le medesime fattispecie e saranno oggetto di futuri accertamenti.</w:t>
      </w:r>
    </w:p>
    <w:p w:rsidR="00574CF9" w:rsidRPr="00E13874" w:rsidRDefault="00574CF9" w:rsidP="00574CF9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C74026" w:rsidRPr="00734FC2" w:rsidRDefault="00574CF9" w:rsidP="002E4A6D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734FC2">
        <w:rPr>
          <w:rFonts w:ascii="Arial" w:hAnsi="Arial" w:cs="Arial"/>
          <w:color w:val="auto"/>
          <w:sz w:val="22"/>
          <w:szCs w:val="22"/>
        </w:rPr>
        <w:t>di prevedere nella prossima variante alle Norme Tecniche di Attuazione del P</w:t>
      </w:r>
      <w:r w:rsidR="00E5126C" w:rsidRPr="00734FC2">
        <w:rPr>
          <w:rFonts w:ascii="Arial" w:hAnsi="Arial" w:cs="Arial"/>
          <w:color w:val="auto"/>
          <w:sz w:val="22"/>
          <w:szCs w:val="22"/>
        </w:rPr>
        <w:t xml:space="preserve">iano del Governo del Territorio, per le strutture ricettive alberghiere di cui al comma 3 dell’articolo 18 </w:t>
      </w:r>
      <w:r w:rsidR="00EC1C94" w:rsidRPr="00734FC2">
        <w:rPr>
          <w:rFonts w:ascii="Arial" w:hAnsi="Arial" w:cs="Arial"/>
          <w:color w:val="auto"/>
          <w:sz w:val="22"/>
          <w:szCs w:val="22"/>
        </w:rPr>
        <w:t xml:space="preserve">della legge regionale 1 ottobre 2015, n° 27, </w:t>
      </w:r>
      <w:r w:rsidR="00675686" w:rsidRPr="00734FC2">
        <w:rPr>
          <w:rFonts w:ascii="Arial" w:hAnsi="Arial" w:cs="Arial"/>
          <w:color w:val="auto"/>
          <w:sz w:val="22"/>
          <w:szCs w:val="22"/>
        </w:rPr>
        <w:t xml:space="preserve">che </w:t>
      </w:r>
      <w:r w:rsidR="00EC1C94" w:rsidRPr="00734FC2">
        <w:rPr>
          <w:rFonts w:ascii="Arial" w:hAnsi="Arial" w:cs="Arial"/>
          <w:color w:val="auto"/>
          <w:sz w:val="22"/>
          <w:szCs w:val="22"/>
        </w:rPr>
        <w:t>ai fini del calcolo della superficie lord</w:t>
      </w:r>
      <w:r w:rsidR="00BE5B36" w:rsidRPr="00734FC2">
        <w:rPr>
          <w:rFonts w:ascii="Arial" w:hAnsi="Arial" w:cs="Arial"/>
          <w:color w:val="auto"/>
          <w:sz w:val="22"/>
          <w:szCs w:val="22"/>
        </w:rPr>
        <w:t>a di pavimento (S.L.P.) non vengano</w:t>
      </w:r>
      <w:r w:rsidR="00EC1C94" w:rsidRPr="00734FC2">
        <w:rPr>
          <w:rFonts w:ascii="Arial" w:hAnsi="Arial" w:cs="Arial"/>
          <w:color w:val="auto"/>
          <w:sz w:val="22"/>
          <w:szCs w:val="22"/>
        </w:rPr>
        <w:t xml:space="preserve"> computati i locali tecnici, i vani ascensori, i vani scala, i corridoi ai piani delle came</w:t>
      </w:r>
      <w:r w:rsidR="00675686" w:rsidRPr="00734FC2">
        <w:rPr>
          <w:rFonts w:ascii="Arial" w:hAnsi="Arial" w:cs="Arial"/>
          <w:color w:val="auto"/>
          <w:sz w:val="22"/>
          <w:szCs w:val="22"/>
        </w:rPr>
        <w:t xml:space="preserve">re, i portici e le logge, in </w:t>
      </w:r>
      <w:r w:rsidR="00EC1C94" w:rsidRPr="00734FC2">
        <w:rPr>
          <w:rFonts w:ascii="Arial" w:hAnsi="Arial" w:cs="Arial"/>
          <w:color w:val="auto"/>
          <w:sz w:val="22"/>
          <w:szCs w:val="22"/>
        </w:rPr>
        <w:t xml:space="preserve">recepimento </w:t>
      </w:r>
      <w:r w:rsidR="00675686" w:rsidRPr="00734FC2">
        <w:rPr>
          <w:rFonts w:ascii="Arial" w:hAnsi="Arial" w:cs="Arial"/>
          <w:color w:val="auto"/>
          <w:sz w:val="22"/>
          <w:szCs w:val="22"/>
        </w:rPr>
        <w:t xml:space="preserve">ai contenuti della L.R. n°7/2017 e </w:t>
      </w:r>
      <w:r w:rsidR="00EC1C94" w:rsidRPr="00734FC2">
        <w:rPr>
          <w:rFonts w:ascii="Arial" w:hAnsi="Arial" w:cs="Arial"/>
          <w:color w:val="auto"/>
          <w:sz w:val="22"/>
          <w:szCs w:val="22"/>
        </w:rPr>
        <w:t>della presente deliberazione.</w:t>
      </w:r>
    </w:p>
    <w:p w:rsidR="002A4FA8" w:rsidRPr="00E13874" w:rsidRDefault="002A4FA8" w:rsidP="002A4FA8">
      <w:pPr>
        <w:pStyle w:val="Default"/>
        <w:ind w:left="1440"/>
        <w:jc w:val="both"/>
        <w:rPr>
          <w:rFonts w:ascii="Arial" w:hAnsi="Arial" w:cs="Arial"/>
          <w:color w:val="auto"/>
          <w:sz w:val="22"/>
          <w:szCs w:val="22"/>
        </w:rPr>
      </w:pPr>
    </w:p>
    <w:p w:rsidR="0086375C" w:rsidRPr="00E13874" w:rsidRDefault="00002479" w:rsidP="00002479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E13874">
        <w:rPr>
          <w:rFonts w:ascii="Arial" w:hAnsi="Arial" w:cs="Arial"/>
          <w:color w:val="auto"/>
          <w:sz w:val="22"/>
          <w:szCs w:val="22"/>
        </w:rPr>
        <w:t>di</w:t>
      </w:r>
      <w:proofErr w:type="gramEnd"/>
      <w:r w:rsidRPr="00E13874">
        <w:rPr>
          <w:rFonts w:ascii="Arial" w:hAnsi="Arial" w:cs="Arial"/>
          <w:color w:val="auto"/>
          <w:sz w:val="22"/>
          <w:szCs w:val="22"/>
        </w:rPr>
        <w:t xml:space="preserve"> dare mandato al Responsabile dell’Settore Urbanistica, affinché adotti tutti gli atti necessari e consequenziali alla presente deliberazione</w:t>
      </w:r>
    </w:p>
    <w:p w:rsidR="00F61E4B" w:rsidRPr="00E13874" w:rsidRDefault="00F61E4B">
      <w:pPr>
        <w:rPr>
          <w:rFonts w:ascii="Arial" w:hAnsi="Arial" w:cs="Arial"/>
          <w:bCs/>
        </w:rPr>
      </w:pPr>
    </w:p>
    <w:p w:rsidR="0086375C" w:rsidRPr="00E13874" w:rsidRDefault="0086375C" w:rsidP="0086375C">
      <w:pPr>
        <w:widowControl w:val="0"/>
        <w:tabs>
          <w:tab w:val="left" w:pos="720"/>
          <w:tab w:val="left" w:pos="1440"/>
          <w:tab w:val="left" w:pos="2124"/>
          <w:tab w:val="left" w:pos="2160"/>
          <w:tab w:val="left" w:pos="2832"/>
          <w:tab w:val="left" w:pos="2880"/>
          <w:tab w:val="left" w:pos="3540"/>
          <w:tab w:val="left" w:pos="3600"/>
          <w:tab w:val="left" w:pos="4248"/>
          <w:tab w:val="left" w:pos="4320"/>
          <w:tab w:val="left" w:pos="4956"/>
          <w:tab w:val="left" w:pos="504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E13874">
        <w:rPr>
          <w:rFonts w:ascii="Arial" w:hAnsi="Arial" w:cs="Arial"/>
          <w:bCs/>
        </w:rPr>
        <w:t xml:space="preserve">Successivamente, </w:t>
      </w:r>
    </w:p>
    <w:p w:rsidR="0086375C" w:rsidRPr="00E13874" w:rsidRDefault="0086375C" w:rsidP="0086375C">
      <w:pPr>
        <w:widowControl w:val="0"/>
        <w:tabs>
          <w:tab w:val="left" w:pos="720"/>
          <w:tab w:val="left" w:pos="1440"/>
          <w:tab w:val="left" w:pos="2124"/>
          <w:tab w:val="left" w:pos="2160"/>
          <w:tab w:val="left" w:pos="2832"/>
          <w:tab w:val="left" w:pos="2880"/>
          <w:tab w:val="left" w:pos="3540"/>
          <w:tab w:val="left" w:pos="3600"/>
          <w:tab w:val="left" w:pos="4248"/>
          <w:tab w:val="left" w:pos="4320"/>
          <w:tab w:val="left" w:pos="4956"/>
          <w:tab w:val="left" w:pos="50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13874">
        <w:rPr>
          <w:rFonts w:ascii="Arial" w:hAnsi="Arial" w:cs="Arial"/>
          <w:b/>
          <w:bCs/>
        </w:rPr>
        <w:t>IL CONSIGLIO COMUNALE</w:t>
      </w:r>
    </w:p>
    <w:p w:rsidR="0086375C" w:rsidRPr="00E13874" w:rsidRDefault="0086375C" w:rsidP="0086375C">
      <w:pPr>
        <w:widowControl w:val="0"/>
        <w:tabs>
          <w:tab w:val="left" w:pos="720"/>
          <w:tab w:val="left" w:pos="1440"/>
          <w:tab w:val="left" w:pos="2124"/>
          <w:tab w:val="left" w:pos="2160"/>
          <w:tab w:val="left" w:pos="2832"/>
          <w:tab w:val="left" w:pos="2880"/>
          <w:tab w:val="left" w:pos="3540"/>
          <w:tab w:val="left" w:pos="3600"/>
          <w:tab w:val="left" w:pos="4248"/>
          <w:tab w:val="left" w:pos="4320"/>
          <w:tab w:val="left" w:pos="4956"/>
          <w:tab w:val="left" w:pos="504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E13874">
        <w:rPr>
          <w:rFonts w:ascii="Arial" w:hAnsi="Arial" w:cs="Arial"/>
          <w:bCs/>
        </w:rPr>
        <w:t>Con votazione</w:t>
      </w:r>
      <w:proofErr w:type="gramStart"/>
      <w:r w:rsidRPr="00E13874">
        <w:rPr>
          <w:rFonts w:ascii="Arial" w:hAnsi="Arial" w:cs="Arial"/>
          <w:bCs/>
        </w:rPr>
        <w:t xml:space="preserve"> ….</w:t>
      </w:r>
      <w:proofErr w:type="gramEnd"/>
      <w:r w:rsidRPr="00E13874">
        <w:rPr>
          <w:rFonts w:ascii="Arial" w:hAnsi="Arial" w:cs="Arial"/>
          <w:bCs/>
        </w:rPr>
        <w:t xml:space="preserve">. </w:t>
      </w:r>
      <w:proofErr w:type="gramStart"/>
      <w:r w:rsidRPr="00E13874">
        <w:rPr>
          <w:rFonts w:ascii="Arial" w:hAnsi="Arial" w:cs="Arial"/>
          <w:bCs/>
        </w:rPr>
        <w:t>favorevoli  e</w:t>
      </w:r>
      <w:proofErr w:type="gramEnd"/>
      <w:r w:rsidRPr="00E13874">
        <w:rPr>
          <w:rFonts w:ascii="Arial" w:hAnsi="Arial" w:cs="Arial"/>
          <w:bCs/>
        </w:rPr>
        <w:t xml:space="preserve"> …..astenuti (………….), essendo ……. </w:t>
      </w:r>
      <w:proofErr w:type="gramStart"/>
      <w:r w:rsidRPr="00E13874">
        <w:rPr>
          <w:rFonts w:ascii="Arial" w:hAnsi="Arial" w:cs="Arial"/>
          <w:bCs/>
        </w:rPr>
        <w:t>i</w:t>
      </w:r>
      <w:proofErr w:type="gramEnd"/>
      <w:r w:rsidRPr="00E13874">
        <w:rPr>
          <w:rFonts w:ascii="Arial" w:hAnsi="Arial" w:cs="Arial"/>
          <w:bCs/>
        </w:rPr>
        <w:t xml:space="preserve"> Consiglieri Comunali presenti e votanti, voti espressi nelle forme di legge, la presente deliberazione immediatamente eseguibile ai sensi dell'art. 134 del D. </w:t>
      </w:r>
      <w:proofErr w:type="spellStart"/>
      <w:r w:rsidRPr="00E13874">
        <w:rPr>
          <w:rFonts w:ascii="Arial" w:hAnsi="Arial" w:cs="Arial"/>
          <w:bCs/>
        </w:rPr>
        <w:t>Lgs</w:t>
      </w:r>
      <w:proofErr w:type="spellEnd"/>
      <w:r w:rsidRPr="00E13874">
        <w:rPr>
          <w:rFonts w:ascii="Arial" w:hAnsi="Arial" w:cs="Arial"/>
          <w:bCs/>
        </w:rPr>
        <w:t>. n. 267/2000 e s.m.i.</w:t>
      </w:r>
    </w:p>
    <w:p w:rsidR="0086375C" w:rsidRPr="00E13874" w:rsidRDefault="0086375C" w:rsidP="0086375C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E13874">
        <w:rPr>
          <w:rFonts w:ascii="Arial" w:hAnsi="Arial" w:cs="Arial"/>
          <w:sz w:val="20"/>
          <w:szCs w:val="20"/>
        </w:rPr>
        <w:t>Allegati:</w:t>
      </w:r>
    </w:p>
    <w:p w:rsidR="0086375C" w:rsidRPr="00E13874" w:rsidRDefault="0086375C" w:rsidP="0086375C">
      <w:pPr>
        <w:numPr>
          <w:ilvl w:val="1"/>
          <w:numId w:val="14"/>
        </w:numPr>
        <w:tabs>
          <w:tab w:val="clear" w:pos="1440"/>
          <w:tab w:val="num" w:pos="284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13874">
        <w:rPr>
          <w:rFonts w:ascii="Arial" w:hAnsi="Arial" w:cs="Arial"/>
          <w:sz w:val="20"/>
          <w:szCs w:val="20"/>
        </w:rPr>
        <w:t>Parere regolarità tecnica</w:t>
      </w:r>
    </w:p>
    <w:p w:rsidR="00E13874" w:rsidRPr="00E13874" w:rsidRDefault="00E13874" w:rsidP="00734FC2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sectPr w:rsidR="00E13874" w:rsidRPr="00E13874" w:rsidSect="00B274B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65B"/>
    <w:multiLevelType w:val="hybridMultilevel"/>
    <w:tmpl w:val="F38E2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B7164"/>
    <w:multiLevelType w:val="hybridMultilevel"/>
    <w:tmpl w:val="B9BCFC4C"/>
    <w:lvl w:ilvl="0" w:tplc="84E4C4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A1E3D"/>
    <w:multiLevelType w:val="hybridMultilevel"/>
    <w:tmpl w:val="D57EE88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01C0"/>
    <w:multiLevelType w:val="hybridMultilevel"/>
    <w:tmpl w:val="DEBEB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977A2"/>
    <w:multiLevelType w:val="hybridMultilevel"/>
    <w:tmpl w:val="291EB46A"/>
    <w:lvl w:ilvl="0" w:tplc="B894A9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9299F"/>
    <w:multiLevelType w:val="hybridMultilevel"/>
    <w:tmpl w:val="E8E2E436"/>
    <w:lvl w:ilvl="0" w:tplc="84E4C4BE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82847E4"/>
    <w:multiLevelType w:val="hybridMultilevel"/>
    <w:tmpl w:val="827EC314"/>
    <w:lvl w:ilvl="0" w:tplc="84E4C4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04A85"/>
    <w:multiLevelType w:val="hybridMultilevel"/>
    <w:tmpl w:val="E2463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65B34"/>
    <w:multiLevelType w:val="hybridMultilevel"/>
    <w:tmpl w:val="3FB2F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E13CC"/>
    <w:multiLevelType w:val="hybridMultilevel"/>
    <w:tmpl w:val="6B0AE7E0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5E31687"/>
    <w:multiLevelType w:val="hybridMultilevel"/>
    <w:tmpl w:val="BAEC84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13326"/>
    <w:multiLevelType w:val="hybridMultilevel"/>
    <w:tmpl w:val="D570BC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C2DD1"/>
    <w:multiLevelType w:val="hybridMultilevel"/>
    <w:tmpl w:val="D642335A"/>
    <w:lvl w:ilvl="0" w:tplc="84E4C4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57C61"/>
    <w:multiLevelType w:val="hybridMultilevel"/>
    <w:tmpl w:val="A4C233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10989"/>
    <w:multiLevelType w:val="hybridMultilevel"/>
    <w:tmpl w:val="F2042764"/>
    <w:lvl w:ilvl="0" w:tplc="21F4F7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94055"/>
    <w:multiLevelType w:val="hybridMultilevel"/>
    <w:tmpl w:val="7D8A99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5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9"/>
  </w:num>
  <w:num w:numId="10">
    <w:abstractNumId w:val="5"/>
  </w:num>
  <w:num w:numId="11">
    <w:abstractNumId w:val="12"/>
  </w:num>
  <w:num w:numId="12">
    <w:abstractNumId w:val="14"/>
  </w:num>
  <w:num w:numId="13">
    <w:abstractNumId w:val="13"/>
  </w:num>
  <w:num w:numId="14">
    <w:abstractNumId w:val="2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4B"/>
    <w:rsid w:val="00002479"/>
    <w:rsid w:val="00093F58"/>
    <w:rsid w:val="00097981"/>
    <w:rsid w:val="000E2AFD"/>
    <w:rsid w:val="000E754B"/>
    <w:rsid w:val="000F7D34"/>
    <w:rsid w:val="00120883"/>
    <w:rsid w:val="001365D2"/>
    <w:rsid w:val="00152CAA"/>
    <w:rsid w:val="0016096F"/>
    <w:rsid w:val="00182EDA"/>
    <w:rsid w:val="001A24CE"/>
    <w:rsid w:val="001E21C6"/>
    <w:rsid w:val="001E5D43"/>
    <w:rsid w:val="00232C4B"/>
    <w:rsid w:val="0023701F"/>
    <w:rsid w:val="0024470D"/>
    <w:rsid w:val="00254A80"/>
    <w:rsid w:val="0025640A"/>
    <w:rsid w:val="00257947"/>
    <w:rsid w:val="00277948"/>
    <w:rsid w:val="002A4FA8"/>
    <w:rsid w:val="002D4D2A"/>
    <w:rsid w:val="002E4A6D"/>
    <w:rsid w:val="002F1961"/>
    <w:rsid w:val="00345278"/>
    <w:rsid w:val="00362B32"/>
    <w:rsid w:val="003740B8"/>
    <w:rsid w:val="003B6391"/>
    <w:rsid w:val="004A4FE1"/>
    <w:rsid w:val="004E7BCF"/>
    <w:rsid w:val="00562113"/>
    <w:rsid w:val="00574CF9"/>
    <w:rsid w:val="00583BBB"/>
    <w:rsid w:val="005A5C82"/>
    <w:rsid w:val="00602D42"/>
    <w:rsid w:val="00643A55"/>
    <w:rsid w:val="00643CCD"/>
    <w:rsid w:val="00660FB1"/>
    <w:rsid w:val="00675686"/>
    <w:rsid w:val="007052F1"/>
    <w:rsid w:val="00713B7D"/>
    <w:rsid w:val="00717331"/>
    <w:rsid w:val="00734FC2"/>
    <w:rsid w:val="00736B0D"/>
    <w:rsid w:val="00741487"/>
    <w:rsid w:val="0074373F"/>
    <w:rsid w:val="00761ECF"/>
    <w:rsid w:val="007E3855"/>
    <w:rsid w:val="007E3DA1"/>
    <w:rsid w:val="0080146C"/>
    <w:rsid w:val="00855678"/>
    <w:rsid w:val="00861939"/>
    <w:rsid w:val="0086375C"/>
    <w:rsid w:val="00866B97"/>
    <w:rsid w:val="00882B9B"/>
    <w:rsid w:val="00892854"/>
    <w:rsid w:val="008D2362"/>
    <w:rsid w:val="0098075F"/>
    <w:rsid w:val="00AB7545"/>
    <w:rsid w:val="00B01AE4"/>
    <w:rsid w:val="00B274BF"/>
    <w:rsid w:val="00B30432"/>
    <w:rsid w:val="00B7431E"/>
    <w:rsid w:val="00BE5B36"/>
    <w:rsid w:val="00BF19AD"/>
    <w:rsid w:val="00C34900"/>
    <w:rsid w:val="00C34D23"/>
    <w:rsid w:val="00C74026"/>
    <w:rsid w:val="00D30DFC"/>
    <w:rsid w:val="00D470B1"/>
    <w:rsid w:val="00D71603"/>
    <w:rsid w:val="00DA1C70"/>
    <w:rsid w:val="00DA2B97"/>
    <w:rsid w:val="00E13874"/>
    <w:rsid w:val="00E41A90"/>
    <w:rsid w:val="00E5126C"/>
    <w:rsid w:val="00E86F72"/>
    <w:rsid w:val="00EC1C94"/>
    <w:rsid w:val="00F131B8"/>
    <w:rsid w:val="00F61E4B"/>
    <w:rsid w:val="00FC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33FE2-1922-4E0F-A6D9-5E212300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32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A4FA8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D470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470B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Aragona</dc:creator>
  <cp:lastModifiedBy>Carmen Longhi</cp:lastModifiedBy>
  <cp:revision>3</cp:revision>
  <cp:lastPrinted>2017-07-17T11:02:00Z</cp:lastPrinted>
  <dcterms:created xsi:type="dcterms:W3CDTF">2017-07-17T11:02:00Z</dcterms:created>
  <dcterms:modified xsi:type="dcterms:W3CDTF">2017-07-19T08:10:00Z</dcterms:modified>
</cp:coreProperties>
</file>