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/>
          <w:sz w:val="34"/>
          <w:szCs w:val="34"/>
        </w:rPr>
        <w:t>IL PRESIDENTE DEL CONSIGLIO DEI MINISTRI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Art. 2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(Misure urgenti di contenimento del contagio nelle regioni di cui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allegato 2)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Regioni: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a) Regione Emilia-Romagna;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b) Regione Lombardia;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c) Regione Veneto.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 xml:space="preserve">1. Allo scopo di contrastare e contenere il </w:t>
      </w:r>
      <w:r>
        <w:rPr>
          <w:rFonts w:ascii="Times New Roman" w:hAnsi="Times New Roman"/>
          <w:sz w:val="34"/>
          <w:szCs w:val="34"/>
          <w:lang w:val="it-IT"/>
        </w:rPr>
        <w:t>diffondersi del virus COVID-19 nelle regioni di cui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allegato 2 sono adottate le seguenti misure di contenimento: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a) sospensione degli eventi e delle competizioni sportive di ogni ordine e disciplina, sino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8 marzo 2020, in luoghi pubblici o privati.</w:t>
      </w:r>
      <w:r>
        <w:rPr>
          <w:rFonts w:ascii="Times New Roman" w:hAnsi="Times New Roman"/>
          <w:sz w:val="34"/>
          <w:szCs w:val="34"/>
          <w:lang w:val="it-IT"/>
        </w:rPr>
        <w:t xml:space="preserve"> Resta consentito lo svolgimento dei predetti eventi e competizioni, nonch</w:t>
      </w:r>
      <w:r>
        <w:rPr>
          <w:rFonts w:ascii="Times New Roman" w:hAnsi="Times New Roman"/>
          <w:sz w:val="34"/>
          <w:szCs w:val="34"/>
          <w:lang w:val="fr-FR"/>
        </w:rPr>
        <w:t xml:space="preserve">é </w:t>
      </w:r>
      <w:r>
        <w:rPr>
          <w:rFonts w:ascii="Times New Roman" w:hAnsi="Times New Roman"/>
          <w:sz w:val="34"/>
          <w:szCs w:val="34"/>
          <w:lang w:val="it-IT"/>
        </w:rPr>
        <w:t>delle sedute di allenamento,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interno di impianti sportivi utilizzati a porte chiuse, nei comuni diversi da quelli di cui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 xml:space="preserve">allegato 1 del presente decreto. </w:t>
      </w:r>
      <w:r>
        <w:rPr>
          <w:rFonts w:ascii="Times New Roman" w:hAnsi="Times New Roman"/>
          <w:sz w:val="34"/>
          <w:szCs w:val="34"/>
          <w:lang w:val="it-IT"/>
        </w:rPr>
        <w:t xml:space="preserve">È </w:t>
      </w:r>
      <w:r>
        <w:rPr>
          <w:rFonts w:ascii="Times New Roman" w:hAnsi="Times New Roman"/>
          <w:sz w:val="34"/>
          <w:szCs w:val="34"/>
          <w:lang w:val="it-IT"/>
        </w:rPr>
        <w:t>fatto divieto di</w:t>
      </w:r>
      <w:r>
        <w:rPr>
          <w:rFonts w:ascii="Times New Roman" w:hAnsi="Times New Roman"/>
          <w:sz w:val="34"/>
          <w:szCs w:val="34"/>
          <w:lang w:val="it-IT"/>
        </w:rPr>
        <w:t xml:space="preserve"> trasferta organizzata dei tifosi residenti nelle regioni di cui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allegato 2 per la partecipazione ad eventi e competizioni sportive che si svolgono nelle restanti regioni;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b) sospensione, sino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8 marzo 2020, di tutte le manifestazioni organizzate, d</w:t>
      </w:r>
      <w:r>
        <w:rPr>
          <w:rFonts w:ascii="Times New Roman" w:hAnsi="Times New Roman"/>
          <w:sz w:val="34"/>
          <w:szCs w:val="34"/>
          <w:lang w:val="it-IT"/>
        </w:rPr>
        <w:t>i carattere non ordinario, nonch</w:t>
      </w:r>
      <w:r>
        <w:rPr>
          <w:rFonts w:ascii="Times New Roman" w:hAnsi="Times New Roman"/>
          <w:sz w:val="34"/>
          <w:szCs w:val="34"/>
          <w:lang w:val="fr-FR"/>
        </w:rPr>
        <w:t xml:space="preserve">é </w:t>
      </w:r>
      <w:r>
        <w:rPr>
          <w:rFonts w:ascii="Times New Roman" w:hAnsi="Times New Roman"/>
          <w:sz w:val="34"/>
          <w:szCs w:val="34"/>
          <w:lang w:val="it-IT"/>
        </w:rPr>
        <w:t>degli eventi in luogo pubblico o privato, ivi compresi quelli di carattere culturale, ludico, sportivo e religioso, anche se svolti in luoghi chiusi ma aperti al pubblico, quali, a titolo d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 xml:space="preserve">esempio, grandi eventi, cinema, </w:t>
      </w:r>
      <w:r>
        <w:rPr>
          <w:rFonts w:ascii="Times New Roman" w:hAnsi="Times New Roman"/>
          <w:sz w:val="34"/>
          <w:szCs w:val="34"/>
          <w:lang w:val="it-IT"/>
        </w:rPr>
        <w:t>teatri, discoteche, cerimonie religiose;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c) sospensione, sino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8 marzo 2020, dei servizi educativi dell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infanzia e delle attivit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didattiche nelle scuole di ogni ordine e grado, nonch</w:t>
      </w:r>
      <w:r>
        <w:rPr>
          <w:rFonts w:ascii="Times New Roman" w:hAnsi="Times New Roman"/>
          <w:sz w:val="34"/>
          <w:szCs w:val="34"/>
          <w:lang w:val="fr-FR"/>
        </w:rPr>
        <w:t xml:space="preserve">é </w:t>
      </w:r>
      <w:r>
        <w:rPr>
          <w:rFonts w:ascii="Times New Roman" w:hAnsi="Times New Roman"/>
          <w:sz w:val="34"/>
          <w:szCs w:val="34"/>
          <w:lang w:val="it-IT"/>
        </w:rPr>
        <w:t>della frequenza delle attivit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scolastiche e di formazione superiore</w:t>
      </w:r>
      <w:r>
        <w:rPr>
          <w:rFonts w:ascii="Times New Roman" w:hAnsi="Times New Roman"/>
          <w:sz w:val="34"/>
          <w:szCs w:val="34"/>
          <w:lang w:val="it-IT"/>
        </w:rPr>
        <w:t>, corsi professionali, master, corsi per le professioni sanitarie e universit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per anziani, ad esclusione dei medici in formazione specialistica e tirocinanti delle professioni sanitarie, ferma in ogni caso la possibilit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di svolgimento di attivit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formative svolte a distanza;</w:t>
      </w: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d) mantenimento dell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obbligo di chiusura dei musei e dei luoghi culturali o soppressione dell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 xml:space="preserve">obbligo di chiusura, a condizione che </w:t>
      </w:r>
      <w:r>
        <w:rPr>
          <w:rFonts w:ascii="Times New Roman" w:hAnsi="Times New Roman"/>
          <w:sz w:val="34"/>
          <w:szCs w:val="34"/>
          <w:lang w:val="it-IT"/>
        </w:rPr>
        <w:lastRenderedPageBreak/>
        <w:t>detti istituti e luoghi assicurino modalit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di fruizione contingentata o comunque tali da evit</w:t>
      </w:r>
      <w:r>
        <w:rPr>
          <w:rFonts w:ascii="Times New Roman" w:hAnsi="Times New Roman"/>
          <w:sz w:val="34"/>
          <w:szCs w:val="34"/>
          <w:lang w:val="it-IT"/>
        </w:rPr>
        <w:t xml:space="preserve">are assembramenti di persone, tenendo conto delle dimensioni e delle caratteristiche dei locali aperti al pubblico e garantendo il mantenimento di una distanza di almeno un metro tra visitatori (cosidetto </w:t>
      </w:r>
      <w:r>
        <w:rPr>
          <w:rFonts w:ascii="Times New Roman" w:hAnsi="Times New Roman"/>
          <w:sz w:val="34"/>
          <w:szCs w:val="34"/>
          <w:rtl/>
          <w:lang w:val="ar-SA"/>
        </w:rPr>
        <w:t>“</w:t>
      </w:r>
      <w:r>
        <w:rPr>
          <w:rFonts w:ascii="Times New Roman" w:hAnsi="Times New Roman"/>
          <w:sz w:val="34"/>
          <w:szCs w:val="34"/>
          <w:lang w:val="it-IT"/>
        </w:rPr>
        <w:t>criterio droplet</w:t>
      </w:r>
      <w:r>
        <w:rPr>
          <w:rFonts w:ascii="Times New Roman" w:hAnsi="Times New Roman"/>
          <w:sz w:val="34"/>
          <w:szCs w:val="34"/>
        </w:rPr>
        <w:t>”</w:t>
      </w:r>
      <w:r>
        <w:rPr>
          <w:rFonts w:ascii="Times New Roman" w:hAnsi="Times New Roman"/>
          <w:sz w:val="34"/>
          <w:szCs w:val="34"/>
        </w:rPr>
        <w:t>);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e) sospensione delle procedure</w:t>
      </w:r>
      <w:r>
        <w:rPr>
          <w:rFonts w:ascii="Times New Roman" w:hAnsi="Times New Roman"/>
          <w:sz w:val="34"/>
          <w:szCs w:val="34"/>
          <w:lang w:val="it-IT"/>
        </w:rPr>
        <w:t xml:space="preserve"> concorsuali pubbliche e private ad esclusione dei concorsi per il personale sanitario, ivi compresi gli esami di stato e di abilitazione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esercizio della professione di medico chirurgo, ferma restando 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osservanza delle disposizioni di cui alla diretti</w:t>
      </w:r>
      <w:r>
        <w:rPr>
          <w:rFonts w:ascii="Times New Roman" w:hAnsi="Times New Roman"/>
          <w:sz w:val="34"/>
          <w:szCs w:val="34"/>
          <w:lang w:val="it-IT"/>
        </w:rPr>
        <w:t>va del Ministro per la pubblica amministrazione n. 1 del 25 febbraio 2020;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f) apertura di tutte le attivit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commerciali condizionata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adozione di misure organizzative tali da consentire un accesso ai predetti luoghi con modalit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contingentate o comunque</w:t>
      </w:r>
      <w:r>
        <w:rPr>
          <w:rFonts w:ascii="Times New Roman" w:hAnsi="Times New Roman"/>
          <w:sz w:val="34"/>
          <w:szCs w:val="34"/>
          <w:lang w:val="it-IT"/>
        </w:rPr>
        <w:t xml:space="preserve"> tali da evitare assembramenti di persone, tenuto conto delle dimensioni e delle caratteristiche dei locali aperti al pubblico, e garantendo il mantenimento di una distanza di almeno un metro tra visitatori (cosidetto </w:t>
      </w:r>
      <w:r>
        <w:rPr>
          <w:rFonts w:ascii="Times New Roman" w:hAnsi="Times New Roman"/>
          <w:sz w:val="34"/>
          <w:szCs w:val="34"/>
          <w:rtl/>
          <w:lang w:val="ar-SA"/>
        </w:rPr>
        <w:t>“</w:t>
      </w:r>
      <w:r>
        <w:rPr>
          <w:rFonts w:ascii="Times New Roman" w:hAnsi="Times New Roman"/>
          <w:sz w:val="34"/>
          <w:szCs w:val="34"/>
          <w:lang w:val="it-IT"/>
        </w:rPr>
        <w:t>criterio droplet</w:t>
      </w:r>
      <w:r>
        <w:rPr>
          <w:rFonts w:ascii="Times New Roman" w:hAnsi="Times New Roman"/>
          <w:sz w:val="34"/>
          <w:szCs w:val="34"/>
        </w:rPr>
        <w:t>”</w:t>
      </w:r>
      <w:r>
        <w:rPr>
          <w:rFonts w:ascii="Times New Roman" w:hAnsi="Times New Roman"/>
          <w:sz w:val="34"/>
          <w:szCs w:val="34"/>
        </w:rPr>
        <w:t>);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g) limitazione de</w:t>
      </w:r>
      <w:r>
        <w:rPr>
          <w:rFonts w:ascii="Times New Roman" w:hAnsi="Times New Roman"/>
          <w:sz w:val="34"/>
          <w:szCs w:val="34"/>
          <w:lang w:val="it-IT"/>
        </w:rPr>
        <w:t>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accesso dei visitatori alle aree di degenza, preferibilmente una persona per paziente al giorno, da parte delle direzioni sanitarie ospedaliere;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h) limitazione dell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accesso dei visitatori agli ospiti nelle residenze sanitarie assistenziali per non autos</w:t>
      </w:r>
      <w:r>
        <w:rPr>
          <w:rFonts w:ascii="Times New Roman" w:hAnsi="Times New Roman"/>
          <w:sz w:val="34"/>
          <w:szCs w:val="34"/>
          <w:lang w:val="it-IT"/>
        </w:rPr>
        <w:t>ufficienti;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i) sospensione dei congedi ordinari del personale sanitario e tecnico, nonch</w:t>
      </w:r>
      <w:r>
        <w:rPr>
          <w:rFonts w:ascii="Times New Roman" w:hAnsi="Times New Roman"/>
          <w:sz w:val="34"/>
          <w:szCs w:val="34"/>
          <w:lang w:val="fr-FR"/>
        </w:rPr>
        <w:t xml:space="preserve">é </w:t>
      </w:r>
      <w:r>
        <w:rPr>
          <w:rFonts w:ascii="Times New Roman" w:hAnsi="Times New Roman"/>
          <w:sz w:val="34"/>
          <w:szCs w:val="34"/>
          <w:lang w:val="it-IT"/>
        </w:rPr>
        <w:t>del personale le cui attivit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siano necessarie a gestire le attivit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richieste dalle unit</w:t>
      </w:r>
      <w:r>
        <w:rPr>
          <w:rFonts w:ascii="Times New Roman" w:hAnsi="Times New Roman"/>
          <w:sz w:val="34"/>
          <w:szCs w:val="34"/>
        </w:rPr>
        <w:t xml:space="preserve">à </w:t>
      </w:r>
      <w:r>
        <w:rPr>
          <w:rFonts w:ascii="Times New Roman" w:hAnsi="Times New Roman"/>
          <w:sz w:val="34"/>
          <w:szCs w:val="34"/>
          <w:lang w:val="it-IT"/>
        </w:rPr>
        <w:t>di crisi costituite a livello regionale.</w:t>
      </w:r>
    </w:p>
    <w:p w:rsidR="001A74CD" w:rsidRDefault="001A74C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Art. 5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(Esecuzione delle misure u</w:t>
      </w:r>
      <w:r>
        <w:rPr>
          <w:rFonts w:ascii="Times New Roman" w:hAnsi="Times New Roman"/>
          <w:sz w:val="34"/>
          <w:szCs w:val="34"/>
          <w:lang w:val="it-IT"/>
        </w:rPr>
        <w:t>rgenti)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1. Il prefetto territorialmente competente, informando preventivamente il Ministro dell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interno, assicura 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 xml:space="preserve">esecuzione delle misure avvalendosi delle forze di polizia e, ove occorra, con il possibile concorso del corpo nazionale dei vigili del </w:t>
      </w:r>
      <w:r>
        <w:rPr>
          <w:rFonts w:ascii="Times New Roman" w:hAnsi="Times New Roman"/>
          <w:sz w:val="34"/>
          <w:szCs w:val="34"/>
          <w:lang w:val="it-IT"/>
        </w:rPr>
        <w:t>fuoco, nonch</w:t>
      </w:r>
      <w:r>
        <w:rPr>
          <w:rFonts w:ascii="Times New Roman" w:hAnsi="Times New Roman"/>
          <w:sz w:val="34"/>
          <w:szCs w:val="34"/>
          <w:lang w:val="fr-FR"/>
        </w:rPr>
        <w:t xml:space="preserve">é </w:t>
      </w:r>
      <w:r>
        <w:rPr>
          <w:rFonts w:ascii="Times New Roman" w:hAnsi="Times New Roman"/>
          <w:sz w:val="34"/>
          <w:szCs w:val="34"/>
          <w:lang w:val="it-IT"/>
        </w:rPr>
        <w:t>delle forze armate, sentiti i competenti comandi territoriali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Art. 6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(Disposizioni finali)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 xml:space="preserve">1. Le disposizioni del presente decreto producono il loro effetto dalla data del 2 marzo 2020 e sono efficaci, salve diverse previsioni contenute </w:t>
      </w:r>
      <w:r>
        <w:rPr>
          <w:rFonts w:ascii="Times New Roman" w:hAnsi="Times New Roman"/>
          <w:sz w:val="34"/>
          <w:szCs w:val="34"/>
          <w:lang w:val="it-IT"/>
        </w:rPr>
        <w:t>nelle singole misure, fino all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8 marzo 2020.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2. Dalla data di efficacia delle disposizioni del presente decreto cessano di produrre effetti il decreto del Presidente del Consiglio dei ministri 23 febbraio 2020, nonch</w:t>
      </w:r>
      <w:r>
        <w:rPr>
          <w:rFonts w:ascii="Times New Roman" w:hAnsi="Times New Roman"/>
          <w:sz w:val="34"/>
          <w:szCs w:val="34"/>
          <w:lang w:val="fr-FR"/>
        </w:rPr>
        <w:t xml:space="preserve">é </w:t>
      </w:r>
      <w:r>
        <w:rPr>
          <w:rFonts w:ascii="Times New Roman" w:hAnsi="Times New Roman"/>
          <w:sz w:val="34"/>
          <w:szCs w:val="34"/>
          <w:lang w:val="it-IT"/>
        </w:rPr>
        <w:t>il decreto del Presidente del Consig</w:t>
      </w:r>
      <w:r>
        <w:rPr>
          <w:rFonts w:ascii="Times New Roman" w:hAnsi="Times New Roman"/>
          <w:sz w:val="34"/>
          <w:szCs w:val="34"/>
          <w:lang w:val="it-IT"/>
        </w:rPr>
        <w:t>lio dei ministri 25 febbraio 2020. Cessa altres</w:t>
      </w:r>
      <w:r>
        <w:rPr>
          <w:rFonts w:ascii="Times New Roman" w:hAnsi="Times New Roman"/>
          <w:sz w:val="34"/>
          <w:szCs w:val="34"/>
        </w:rPr>
        <w:t xml:space="preserve">ì </w:t>
      </w:r>
      <w:r>
        <w:rPr>
          <w:rFonts w:ascii="Times New Roman" w:hAnsi="Times New Roman"/>
          <w:sz w:val="34"/>
          <w:szCs w:val="34"/>
          <w:lang w:val="it-IT"/>
        </w:rPr>
        <w:t>di produrre effetto ogni ulteriore misura anche di carattere contingibile e urgente, adottata, ai sensi dell</w:t>
      </w:r>
      <w:r>
        <w:rPr>
          <w:rFonts w:ascii="Times New Roman" w:hAnsi="Times New Roman"/>
          <w:sz w:val="34"/>
          <w:szCs w:val="34"/>
          <w:rtl/>
        </w:rPr>
        <w:t>’</w:t>
      </w:r>
      <w:r>
        <w:rPr>
          <w:rFonts w:ascii="Times New Roman" w:hAnsi="Times New Roman"/>
          <w:sz w:val="34"/>
          <w:szCs w:val="34"/>
          <w:lang w:val="it-IT"/>
        </w:rPr>
        <w:t>articolo 3, comma 2, del decreto-legge 23 febbraio 2020, n. 6.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 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Roma, 1 marzo 2020.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IL PRESIDEN</w:t>
      </w:r>
      <w:r>
        <w:rPr>
          <w:rFonts w:ascii="Times New Roman" w:hAnsi="Times New Roman"/>
          <w:sz w:val="34"/>
          <w:szCs w:val="34"/>
        </w:rPr>
        <w:t>TE DEL CONSIGLIO DEI MINISTRI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IL MINISTRO DELLA SALUTE</w:t>
      </w:r>
    </w:p>
    <w:p w:rsidR="001A74CD" w:rsidRDefault="001A74C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1A74CD" w:rsidRDefault="001A74C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Misure igieniche: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a) lavarsi spesso le mani. Si raccomanda di mettere a disposizione in tutti i locali pubblici, palestre, supermercati, farmacie e altri luoghi di aggregazione, soluzioni idroalcolic</w:t>
      </w:r>
      <w:r>
        <w:rPr>
          <w:rFonts w:ascii="Times New Roman" w:hAnsi="Times New Roman"/>
          <w:sz w:val="34"/>
          <w:szCs w:val="34"/>
          <w:lang w:val="it-IT"/>
        </w:rPr>
        <w:t>he per il lavaggio delle mani;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b) evitare il contatto ravvicinato con persone che soffrono di infezioni respiratorie acute;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c) non toccarsi occhi, naso e bocca con le mani;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d) coprirsi bocca e naso se si starnutisce o tossisce;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 xml:space="preserve">e) non prendere farmaci </w:t>
      </w:r>
      <w:r>
        <w:rPr>
          <w:rFonts w:ascii="Times New Roman" w:hAnsi="Times New Roman"/>
          <w:sz w:val="34"/>
          <w:szCs w:val="34"/>
          <w:lang w:val="it-IT"/>
        </w:rPr>
        <w:t>antivirali e antibiotici, a meno che siano prescritti dal medico;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it-IT"/>
        </w:rPr>
        <w:t>f) pulire le superfici con disinfettanti a base di cloro o alcol;</w:t>
      </w:r>
    </w:p>
    <w:p w:rsidR="001A74CD" w:rsidRDefault="002818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</w:pPr>
      <w:r>
        <w:rPr>
          <w:rFonts w:ascii="Times New Roman" w:hAnsi="Times New Roman"/>
          <w:sz w:val="34"/>
          <w:szCs w:val="34"/>
          <w:lang w:val="it-IT"/>
        </w:rPr>
        <w:t>g) usare la mascherina solo se si sospetta di essere malato o si assiste persone malate.</w:t>
      </w:r>
    </w:p>
    <w:sectPr w:rsidR="001A74C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C8" w:rsidRDefault="002818C8">
      <w:r>
        <w:separator/>
      </w:r>
    </w:p>
  </w:endnote>
  <w:endnote w:type="continuationSeparator" w:id="0">
    <w:p w:rsidR="002818C8" w:rsidRDefault="002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D" w:rsidRDefault="001A74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C8" w:rsidRDefault="002818C8">
      <w:r>
        <w:separator/>
      </w:r>
    </w:p>
  </w:footnote>
  <w:footnote w:type="continuationSeparator" w:id="0">
    <w:p w:rsidR="002818C8" w:rsidRDefault="0028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D" w:rsidRDefault="001A7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74CD"/>
    <w:rsid w:val="001A74CD"/>
    <w:rsid w:val="002818C8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2</cp:revision>
  <dcterms:created xsi:type="dcterms:W3CDTF">2020-03-01T10:56:00Z</dcterms:created>
  <dcterms:modified xsi:type="dcterms:W3CDTF">2020-03-01T10:56:00Z</dcterms:modified>
</cp:coreProperties>
</file>