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>VOCI TRATTAMENTO ACCESSORIO</w:t>
            </w:r>
          </w:p>
        </w:tc>
        <w:tc>
          <w:tcPr>
            <w:tcW w:w="3645" w:type="dxa"/>
          </w:tcPr>
          <w:p w:rsidR="004C18D7" w:rsidRDefault="004C18D7" w:rsidP="00E61F79">
            <w:r>
              <w:t xml:space="preserve">IMPORTI 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PROGRESSIONI ECONOMICHE </w:t>
            </w:r>
          </w:p>
        </w:tc>
        <w:tc>
          <w:tcPr>
            <w:tcW w:w="3645" w:type="dxa"/>
          </w:tcPr>
          <w:p w:rsidR="004C18D7" w:rsidRDefault="007B4523" w:rsidP="00E61F79">
            <w:r>
              <w:t>1.964,66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INDENNITA’ DI COMPARTO </w:t>
            </w:r>
          </w:p>
        </w:tc>
        <w:tc>
          <w:tcPr>
            <w:tcW w:w="3645" w:type="dxa"/>
          </w:tcPr>
          <w:p w:rsidR="004C18D7" w:rsidRDefault="007B4523" w:rsidP="00E61F79">
            <w:r>
              <w:t>2.032,10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INDENNITA’ DI REPERIBILITA’ </w:t>
            </w:r>
          </w:p>
        </w:tc>
        <w:tc>
          <w:tcPr>
            <w:tcW w:w="3645" w:type="dxa"/>
          </w:tcPr>
          <w:p w:rsidR="004C18D7" w:rsidRDefault="007B4523" w:rsidP="00E61F79">
            <w:r>
              <w:t>268,58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>INDENNITA’ SPECIFICHE RESPONSABILITA’</w:t>
            </w:r>
          </w:p>
        </w:tc>
        <w:tc>
          <w:tcPr>
            <w:tcW w:w="3645" w:type="dxa"/>
          </w:tcPr>
          <w:p w:rsidR="004C18D7" w:rsidRDefault="007B4523" w:rsidP="00E61F79">
            <w:r>
              <w:t>3.316,67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FONDO PRODUTTIVITA’ </w:t>
            </w:r>
          </w:p>
        </w:tc>
        <w:tc>
          <w:tcPr>
            <w:tcW w:w="3645" w:type="dxa"/>
          </w:tcPr>
          <w:p w:rsidR="004C18D7" w:rsidRDefault="007B4523" w:rsidP="00E61F79">
            <w:r>
              <w:t>4.168,07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RETRIBUZIONE POSIZIONE </w:t>
            </w:r>
          </w:p>
        </w:tc>
        <w:tc>
          <w:tcPr>
            <w:tcW w:w="3645" w:type="dxa"/>
          </w:tcPr>
          <w:p w:rsidR="004C18D7" w:rsidRDefault="007B4523" w:rsidP="00E61F79">
            <w:r>
              <w:t>6.500,00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INDENNITA’ DI RISULTATO </w:t>
            </w:r>
          </w:p>
        </w:tc>
        <w:tc>
          <w:tcPr>
            <w:tcW w:w="3645" w:type="dxa"/>
          </w:tcPr>
          <w:p w:rsidR="004C18D7" w:rsidRDefault="007B4523" w:rsidP="00E61F79">
            <w:r>
              <w:t>1.760,42</w:t>
            </w:r>
          </w:p>
        </w:tc>
      </w:tr>
      <w:tr w:rsidR="004C18D7" w:rsidTr="004C18D7">
        <w:trPr>
          <w:trHeight w:val="420"/>
        </w:trPr>
        <w:tc>
          <w:tcPr>
            <w:tcW w:w="6345" w:type="dxa"/>
          </w:tcPr>
          <w:p w:rsidR="004C18D7" w:rsidRDefault="004C18D7" w:rsidP="00E61F79">
            <w:r>
              <w:t xml:space="preserve">RUP </w:t>
            </w:r>
          </w:p>
        </w:tc>
        <w:tc>
          <w:tcPr>
            <w:tcW w:w="3645" w:type="dxa"/>
          </w:tcPr>
          <w:p w:rsidR="004C18D7" w:rsidRDefault="007B4523" w:rsidP="00E61F79">
            <w:r>
              <w:t>319,70</w:t>
            </w:r>
            <w:bookmarkStart w:id="0" w:name="_GoBack"/>
            <w:bookmarkEnd w:id="0"/>
          </w:p>
        </w:tc>
      </w:tr>
    </w:tbl>
    <w:p w:rsidR="00CF23F1" w:rsidRDefault="00CF23F1"/>
    <w:sectPr w:rsidR="00CF23F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EF" w:rsidRDefault="00B424EF" w:rsidP="004C18D7">
      <w:pPr>
        <w:spacing w:after="0" w:line="240" w:lineRule="auto"/>
      </w:pPr>
      <w:r>
        <w:separator/>
      </w:r>
    </w:p>
  </w:endnote>
  <w:endnote w:type="continuationSeparator" w:id="0">
    <w:p w:rsidR="00B424EF" w:rsidRDefault="00B424EF" w:rsidP="004C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EF" w:rsidRDefault="00B424EF" w:rsidP="004C18D7">
      <w:pPr>
        <w:spacing w:after="0" w:line="240" w:lineRule="auto"/>
      </w:pPr>
      <w:r>
        <w:separator/>
      </w:r>
    </w:p>
  </w:footnote>
  <w:footnote w:type="continuationSeparator" w:id="0">
    <w:p w:rsidR="00B424EF" w:rsidRDefault="00B424EF" w:rsidP="004C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D7" w:rsidRPr="004C18D7" w:rsidRDefault="004C18D7" w:rsidP="004C18D7">
    <w:pPr>
      <w:pStyle w:val="Intestazione"/>
      <w:jc w:val="center"/>
    </w:pPr>
    <w:r w:rsidRPr="004C18D7">
      <w:t>DISTRIBUZIONE DEL FONDO PER IL TRATTAMENTO ACCESSORIO IMPORTI, ESPRESSI IN FORMA AGGREGATA, STANZIATI E DISTRIBUITI ANNO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9"/>
    <w:rsid w:val="004C18D7"/>
    <w:rsid w:val="007B4523"/>
    <w:rsid w:val="00810582"/>
    <w:rsid w:val="00B424EF"/>
    <w:rsid w:val="00CF23F1"/>
    <w:rsid w:val="00E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90060-1549-4578-B9B0-BB4A753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8D7"/>
  </w:style>
  <w:style w:type="paragraph" w:styleId="Pidipagina">
    <w:name w:val="footer"/>
    <w:basedOn w:val="Normale"/>
    <w:link w:val="PidipaginaCarattere"/>
    <w:uiPriority w:val="99"/>
    <w:unhideWhenUsed/>
    <w:rsid w:val="004C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8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2</cp:revision>
  <cp:lastPrinted>2020-01-30T08:45:00Z</cp:lastPrinted>
  <dcterms:created xsi:type="dcterms:W3CDTF">2020-01-29T11:13:00Z</dcterms:created>
  <dcterms:modified xsi:type="dcterms:W3CDTF">2020-01-30T09:02:00Z</dcterms:modified>
</cp:coreProperties>
</file>